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wka"/>
        <w:ind w:left="-426" w:hanging="0"/>
        <w:rPr>
          <w:color w:val="auto"/>
        </w:rPr>
      </w:pPr>
      <w:r>
        <w:rPr>
          <w:color w:val="auto"/>
        </w:rPr>
        <w:t xml:space="preserve">      </w:t>
      </w:r>
      <w:r>
        <w:rPr>
          <w:color w:val="auto"/>
        </w:rPr>
        <w:tab/>
        <w:t xml:space="preserve">                                                                              </w:t>
      </w:r>
    </w:p>
    <w:p>
      <w:pPr>
        <w:pStyle w:val="Gwka"/>
        <w:pBdr>
          <w:bottom w:val="single" w:sz="4" w:space="1" w:color="00000A"/>
        </w:pBdr>
        <w:tabs>
          <w:tab w:val="clear" w:pos="4536"/>
          <w:tab w:val="clear" w:pos="9072"/>
        </w:tabs>
        <w:rPr>
          <w:color w:val="auto"/>
          <w:sz w:val="10"/>
        </w:rPr>
      </w:pPr>
      <w:r>
        <w:rPr>
          <w:color w:val="auto"/>
          <w:sz w:val="10"/>
        </w:rPr>
      </w:r>
    </w:p>
    <w:p>
      <w:pPr>
        <w:pStyle w:val="Normal"/>
        <w:rPr>
          <w:color w:val="auto"/>
          <w:sz w:val="28"/>
          <w:szCs w:val="28"/>
        </w:rPr>
      </w:pPr>
      <w:r>
        <w:rPr>
          <w:color w:val="auto"/>
          <w:sz w:val="28"/>
          <w:szCs w:val="28"/>
        </w:rPr>
      </w:r>
    </w:p>
    <w:p>
      <w:pPr>
        <w:pStyle w:val="Normal"/>
        <w:rPr>
          <w:color w:val="auto"/>
          <w:sz w:val="28"/>
          <w:szCs w:val="28"/>
        </w:rPr>
      </w:pPr>
      <w:r>
        <w:rPr>
          <w:color w:val="auto"/>
          <w:sz w:val="28"/>
          <w:szCs w:val="28"/>
        </w:rPr>
      </w:r>
    </w:p>
    <w:p>
      <w:pPr>
        <w:pStyle w:val="Normal"/>
        <w:rPr>
          <w:color w:val="auto"/>
          <w:sz w:val="28"/>
          <w:szCs w:val="28"/>
        </w:rPr>
      </w:pPr>
      <w:r>
        <w:rPr>
          <w:color w:val="auto"/>
          <w:sz w:val="28"/>
          <w:szCs w:val="28"/>
        </w:rPr>
      </w:r>
    </w:p>
    <w:p>
      <w:pPr>
        <w:pStyle w:val="Normal"/>
        <w:rPr>
          <w:color w:val="auto"/>
          <w:sz w:val="28"/>
          <w:szCs w:val="28"/>
        </w:rPr>
      </w:pPr>
      <w:r>
        <w:rPr>
          <w:color w:val="auto"/>
          <w:sz w:val="28"/>
          <w:szCs w:val="28"/>
        </w:rPr>
      </w:r>
    </w:p>
    <w:p>
      <w:pPr>
        <w:pStyle w:val="Normal"/>
        <w:rPr>
          <w:color w:val="auto"/>
          <w:sz w:val="32"/>
          <w:szCs w:val="32"/>
        </w:rPr>
      </w:pPr>
      <w:r>
        <w:rPr>
          <w:color w:val="auto"/>
          <w:sz w:val="32"/>
          <w:szCs w:val="32"/>
        </w:rPr>
      </w:r>
    </w:p>
    <w:p>
      <w:pPr>
        <w:pStyle w:val="Tytu"/>
        <w:spacing w:lineRule="auto" w:line="360"/>
        <w:rPr>
          <w:sz w:val="32"/>
          <w:szCs w:val="32"/>
        </w:rPr>
      </w:pPr>
      <w:r>
        <w:rPr>
          <w:color w:val="auto"/>
          <w:sz w:val="32"/>
          <w:szCs w:val="32"/>
        </w:rPr>
        <w:t>SPECYFIKACJA ISTOTNYCH WARUNKÓW ZAMÓWIENIA</w:t>
      </w:r>
    </w:p>
    <w:p>
      <w:pPr>
        <w:pStyle w:val="Tytu"/>
        <w:rPr>
          <w:b w:val="false"/>
          <w:b w:val="false"/>
          <w:i/>
          <w:i/>
          <w:sz w:val="24"/>
        </w:rPr>
      </w:pPr>
      <w:r>
        <w:rPr>
          <w:b w:val="false"/>
          <w:i/>
          <w:color w:val="auto"/>
          <w:sz w:val="24"/>
        </w:rPr>
        <w:t xml:space="preserve">dalej SIWZ - opracowana na podstawie ustawy z dnia 29 stycznia 2004 r. </w:t>
        <w:br/>
        <w:t>Prawo zamówień publicznych - dalej UPZP (Dz. U. z 2017 r. poz. 1579 z późn. zm.),</w:t>
      </w:r>
    </w:p>
    <w:p>
      <w:pPr>
        <w:pStyle w:val="Tytu"/>
        <w:rPr>
          <w:b w:val="false"/>
          <w:b w:val="false"/>
          <w:i/>
          <w:i/>
          <w:sz w:val="24"/>
        </w:rPr>
      </w:pPr>
      <w:r>
        <w:rPr>
          <w:b w:val="false"/>
          <w:i/>
          <w:color w:val="auto"/>
          <w:sz w:val="24"/>
        </w:rPr>
        <w:t>określająca warunki udzielenia zamówienia publicznego pod nazwą:</w:t>
      </w:r>
    </w:p>
    <w:p>
      <w:pPr>
        <w:pStyle w:val="Data"/>
        <w:keepNext w:val="false"/>
        <w:spacing w:before="0" w:after="0"/>
        <w:rPr>
          <w:color w:val="auto"/>
        </w:rPr>
      </w:pPr>
      <w:r>
        <w:rPr>
          <w:color w:val="auto"/>
        </w:rPr>
      </w:r>
    </w:p>
    <w:p>
      <w:pPr>
        <w:pStyle w:val="Data"/>
        <w:keepNext w:val="false"/>
        <w:spacing w:before="0" w:after="0"/>
        <w:rPr>
          <w:color w:val="auto"/>
        </w:rPr>
      </w:pPr>
      <w:r>
        <w:rPr>
          <w:color w:val="auto"/>
        </w:rPr>
      </w:r>
    </w:p>
    <w:p>
      <w:pPr>
        <w:pStyle w:val="Data"/>
        <w:keepNext w:val="false"/>
        <w:spacing w:before="0" w:after="0"/>
        <w:rPr>
          <w:color w:val="auto"/>
        </w:rPr>
      </w:pPr>
      <w:r>
        <w:rPr>
          <w:color w:val="auto"/>
        </w:rPr>
      </w:r>
    </w:p>
    <w:p>
      <w:pPr>
        <w:pStyle w:val="Data"/>
        <w:keepNext w:val="false"/>
        <w:spacing w:before="0" w:after="0"/>
        <w:rPr>
          <w:color w:val="auto"/>
        </w:rPr>
      </w:pPr>
      <w:r>
        <w:rPr>
          <w:color w:val="auto"/>
        </w:rPr>
      </w:r>
    </w:p>
    <w:p>
      <w:pPr>
        <w:pStyle w:val="Data"/>
        <w:keepNext w:val="false"/>
        <w:spacing w:before="0" w:after="0"/>
        <w:rPr>
          <w:color w:val="auto"/>
        </w:rPr>
      </w:pPr>
      <w:r>
        <w:rPr>
          <w:color w:val="auto"/>
        </w:rPr>
      </w:r>
    </w:p>
    <w:p>
      <w:pPr>
        <w:pStyle w:val="Data"/>
        <w:keepNext w:val="false"/>
        <w:spacing w:before="0" w:after="0"/>
        <w:rPr>
          <w:color w:val="auto"/>
        </w:rPr>
      </w:pPr>
      <w:r>
        <w:rPr>
          <w:color w:val="auto"/>
        </w:rPr>
      </w:r>
    </w:p>
    <w:p>
      <w:pPr>
        <w:pStyle w:val="Normal"/>
        <w:spacing w:lineRule="auto" w:line="360"/>
        <w:jc w:val="center"/>
        <w:rPr>
          <w:color w:val="auto"/>
        </w:rPr>
      </w:pPr>
      <w:r>
        <w:rPr>
          <w:b/>
          <w:bCs/>
          <w:color w:val="auto"/>
          <w:sz w:val="28"/>
          <w:szCs w:val="28"/>
        </w:rPr>
        <w:t>„</w:t>
      </w:r>
      <w:r>
        <w:rPr>
          <w:rFonts w:cs="Arial Narrow"/>
          <w:b/>
          <w:bCs/>
          <w:color w:val="auto"/>
          <w:sz w:val="28"/>
          <w:szCs w:val="28"/>
        </w:rPr>
        <w:t>Odtworzenie zabytkowego parku w Lubostroniu, uszkodzonego i zniszczonego w wyniku nawałnic w sierpniu 2017 r. (etap 4)</w:t>
      </w:r>
      <w:r>
        <w:rPr>
          <w:b/>
          <w:bCs/>
          <w:color w:val="auto"/>
          <w:sz w:val="28"/>
          <w:szCs w:val="28"/>
        </w:rPr>
        <w:t>”</w:t>
      </w:r>
    </w:p>
    <w:p>
      <w:pPr>
        <w:pStyle w:val="Data"/>
        <w:keepNext w:val="false"/>
        <w:spacing w:before="0" w:after="0"/>
        <w:rPr>
          <w:color w:val="auto"/>
        </w:rPr>
      </w:pPr>
      <w:r>
        <w:rPr>
          <w:color w:val="auto"/>
        </w:rPr>
      </w:r>
    </w:p>
    <w:p>
      <w:pPr>
        <w:pStyle w:val="Data"/>
        <w:keepNext w:val="false"/>
        <w:spacing w:before="0" w:after="0"/>
        <w:rPr>
          <w:color w:val="auto"/>
        </w:rPr>
      </w:pPr>
      <w:r>
        <w:rPr>
          <w:color w:val="auto"/>
        </w:rPr>
      </w:r>
    </w:p>
    <w:p>
      <w:pPr>
        <w:pStyle w:val="Data"/>
        <w:keepNext w:val="false"/>
        <w:spacing w:before="0" w:after="0"/>
        <w:rPr>
          <w:color w:val="auto"/>
        </w:rPr>
      </w:pPr>
      <w:r>
        <w:rPr>
          <w:color w:val="auto"/>
        </w:rPr>
      </w:r>
    </w:p>
    <w:p>
      <w:pPr>
        <w:pStyle w:val="Data"/>
        <w:keepNext w:val="false"/>
        <w:spacing w:before="0" w:after="0"/>
        <w:rPr>
          <w:color w:val="auto"/>
        </w:rPr>
      </w:pPr>
      <w:r>
        <w:rPr>
          <w:color w:val="auto"/>
        </w:rPr>
      </w:r>
    </w:p>
    <w:p>
      <w:pPr>
        <w:pStyle w:val="Data"/>
        <w:keepNext w:val="false"/>
        <w:spacing w:before="0" w:after="0"/>
        <w:rPr>
          <w:color w:val="auto"/>
        </w:rPr>
      </w:pPr>
      <w:r>
        <w:rPr>
          <w:color w:val="auto"/>
        </w:rPr>
      </w:r>
    </w:p>
    <w:p>
      <w:pPr>
        <w:pStyle w:val="Data"/>
        <w:keepNext w:val="false"/>
        <w:spacing w:before="0" w:after="0"/>
        <w:rPr>
          <w:rFonts w:ascii="Times New Roman" w:hAnsi="Times New Roman"/>
        </w:rPr>
      </w:pPr>
      <w:r>
        <w:rPr>
          <w:rFonts w:ascii="Times New Roman" w:hAnsi="Times New Roman"/>
          <w:color w:val="auto"/>
        </w:rPr>
        <w:t xml:space="preserve">Specyfikację istotnych </w:t>
      </w:r>
    </w:p>
    <w:p>
      <w:pPr>
        <w:pStyle w:val="Data"/>
        <w:keepNext w:val="false"/>
        <w:spacing w:before="0" w:after="0"/>
        <w:rPr>
          <w:rFonts w:ascii="Times New Roman" w:hAnsi="Times New Roman"/>
        </w:rPr>
      </w:pPr>
      <w:r>
        <w:rPr>
          <w:rFonts w:ascii="Times New Roman" w:hAnsi="Times New Roman"/>
          <w:color w:val="auto"/>
        </w:rPr>
        <w:t>warunków zamówienia:</w:t>
      </w:r>
    </w:p>
    <w:p>
      <w:pPr>
        <w:pStyle w:val="Normal"/>
        <w:tabs>
          <w:tab w:val="clear" w:pos="720"/>
          <w:tab w:val="left" w:pos="284" w:leader="none"/>
          <w:tab w:val="left" w:pos="5670" w:leader="none"/>
        </w:tabs>
        <w:rPr>
          <w:b/>
          <w:b/>
          <w:color w:val="000000"/>
          <w:sz w:val="24"/>
        </w:rPr>
      </w:pPr>
      <w:r>
        <w:rPr>
          <w:b/>
          <w:color w:val="auto"/>
          <w:sz w:val="24"/>
        </w:rPr>
        <w:t>zatwierdził:</w:t>
      </w:r>
    </w:p>
    <w:p>
      <w:pPr>
        <w:pStyle w:val="Normal"/>
        <w:tabs>
          <w:tab w:val="clear" w:pos="720"/>
          <w:tab w:val="left" w:pos="284" w:leader="none"/>
          <w:tab w:val="left" w:pos="5670" w:leader="none"/>
        </w:tabs>
        <w:rPr>
          <w:b/>
          <w:b/>
          <w:color w:val="auto"/>
          <w:sz w:val="24"/>
        </w:rPr>
      </w:pPr>
      <w:r>
        <w:rPr>
          <w:b/>
          <w:color w:val="auto"/>
          <w:sz w:val="24"/>
        </w:rPr>
      </w:r>
    </w:p>
    <w:p>
      <w:pPr>
        <w:pStyle w:val="Tretekstu"/>
        <w:ind w:left="5670" w:right="851" w:hanging="0"/>
        <w:jc w:val="center"/>
        <w:rPr>
          <w:color w:val="auto"/>
        </w:rPr>
      </w:pPr>
      <w:r>
        <w:rPr>
          <w:b/>
          <w:color w:val="auto"/>
          <w:szCs w:val="22"/>
        </w:rPr>
        <w:tab/>
      </w:r>
    </w:p>
    <w:p>
      <w:pPr>
        <w:pStyle w:val="Tretekstu"/>
        <w:ind w:left="5670" w:right="851" w:hanging="0"/>
        <w:jc w:val="center"/>
        <w:rPr>
          <w:rFonts w:ascii="Calibri" w:hAnsi="Calibri"/>
          <w:b/>
          <w:b/>
          <w:i/>
          <w:i/>
          <w:color w:val="auto"/>
          <w:szCs w:val="22"/>
        </w:rPr>
      </w:pPr>
      <w:r>
        <w:rPr>
          <w:rFonts w:ascii="Calibri" w:hAnsi="Calibri"/>
          <w:b/>
          <w:i/>
          <w:color w:val="auto"/>
          <w:szCs w:val="22"/>
        </w:rPr>
      </w:r>
    </w:p>
    <w:p>
      <w:pPr>
        <w:pStyle w:val="Tretekstu"/>
        <w:ind w:right="850" w:hanging="0"/>
        <w:rPr>
          <w:rFonts w:ascii="Times New Roman" w:hAnsi="Times New Roman"/>
          <w:i/>
          <w:i/>
          <w:sz w:val="16"/>
        </w:rPr>
      </w:pPr>
      <w:r>
        <w:rPr>
          <w:rFonts w:ascii="Times New Roman" w:hAnsi="Times New Roman"/>
          <w:i/>
          <w:color w:val="auto"/>
          <w:sz w:val="16"/>
        </w:rPr>
        <w:t>(data i podpis Kierownika Zamawiającego)</w:t>
      </w:r>
    </w:p>
    <w:p>
      <w:pPr>
        <w:pStyle w:val="Annotationtext"/>
        <w:rPr>
          <w:color w:val="auto"/>
          <w:sz w:val="22"/>
          <w:szCs w:val="22"/>
        </w:rPr>
      </w:pPr>
      <w:r>
        <w:rPr>
          <w:color w:val="auto"/>
          <w:sz w:val="22"/>
          <w:szCs w:val="22"/>
        </w:rPr>
      </w:r>
    </w:p>
    <w:p>
      <w:pPr>
        <w:pStyle w:val="Annotationtext"/>
        <w:rPr>
          <w:color w:val="auto"/>
          <w:sz w:val="22"/>
          <w:szCs w:val="22"/>
        </w:rPr>
      </w:pPr>
      <w:r>
        <w:rPr>
          <w:color w:val="auto"/>
          <w:sz w:val="22"/>
          <w:szCs w:val="22"/>
        </w:rPr>
      </w:r>
    </w:p>
    <w:p>
      <w:pPr>
        <w:pStyle w:val="Annotationtext"/>
        <w:rPr>
          <w:color w:val="auto"/>
          <w:sz w:val="22"/>
          <w:szCs w:val="22"/>
        </w:rPr>
      </w:pPr>
      <w:r>
        <w:rPr>
          <w:color w:val="auto"/>
          <w:sz w:val="22"/>
          <w:szCs w:val="22"/>
        </w:rPr>
      </w:r>
    </w:p>
    <w:p>
      <w:pPr>
        <w:pStyle w:val="Annotationtext"/>
        <w:rPr>
          <w:color w:val="auto"/>
          <w:sz w:val="22"/>
          <w:szCs w:val="22"/>
        </w:rPr>
      </w:pPr>
      <w:r>
        <w:rPr>
          <w:color w:val="auto"/>
          <w:sz w:val="22"/>
          <w:szCs w:val="22"/>
        </w:rPr>
      </w:r>
    </w:p>
    <w:p>
      <w:pPr>
        <w:pStyle w:val="Annotationtext"/>
        <w:rPr>
          <w:color w:val="auto"/>
          <w:sz w:val="22"/>
          <w:szCs w:val="22"/>
        </w:rPr>
      </w:pPr>
      <w:r>
        <w:rPr>
          <w:color w:val="auto"/>
          <w:sz w:val="22"/>
          <w:szCs w:val="22"/>
        </w:rPr>
      </w:r>
    </w:p>
    <w:p>
      <w:pPr>
        <w:pStyle w:val="Annotationtext"/>
        <w:rPr>
          <w:color w:val="auto"/>
          <w:sz w:val="22"/>
          <w:szCs w:val="22"/>
        </w:rPr>
      </w:pPr>
      <w:r>
        <w:rPr>
          <w:color w:val="auto"/>
          <w:sz w:val="22"/>
          <w:szCs w:val="22"/>
        </w:rPr>
      </w:r>
    </w:p>
    <w:p>
      <w:pPr>
        <w:pStyle w:val="Annotationtext"/>
        <w:rPr>
          <w:color w:val="auto"/>
          <w:sz w:val="22"/>
          <w:szCs w:val="22"/>
        </w:rPr>
      </w:pPr>
      <w:r>
        <w:rPr>
          <w:color w:val="auto"/>
          <w:sz w:val="22"/>
          <w:szCs w:val="22"/>
        </w:rPr>
      </w:r>
    </w:p>
    <w:p>
      <w:pPr>
        <w:pStyle w:val="Annotationtext"/>
        <w:rPr>
          <w:color w:val="auto"/>
          <w:sz w:val="22"/>
          <w:szCs w:val="22"/>
        </w:rPr>
      </w:pPr>
      <w:r>
        <w:rPr>
          <w:color w:val="auto"/>
          <w:sz w:val="22"/>
          <w:szCs w:val="22"/>
        </w:rPr>
      </w:r>
    </w:p>
    <w:p>
      <w:pPr>
        <w:pStyle w:val="Annotationtext"/>
        <w:rPr>
          <w:color w:val="auto"/>
          <w:sz w:val="22"/>
          <w:szCs w:val="22"/>
        </w:rPr>
      </w:pPr>
      <w:r>
        <w:rPr>
          <w:color w:val="auto"/>
          <w:sz w:val="22"/>
          <w:szCs w:val="22"/>
        </w:rPr>
      </w:r>
    </w:p>
    <w:p>
      <w:pPr>
        <w:pStyle w:val="Annotationtext"/>
        <w:rPr>
          <w:color w:val="auto"/>
          <w:sz w:val="22"/>
          <w:szCs w:val="22"/>
        </w:rPr>
      </w:pPr>
      <w:r>
        <w:rPr>
          <w:color w:val="auto"/>
          <w:sz w:val="22"/>
          <w:szCs w:val="22"/>
        </w:rPr>
      </w:r>
    </w:p>
    <w:p>
      <w:pPr>
        <w:pStyle w:val="Annotationtext"/>
        <w:rPr>
          <w:color w:val="auto"/>
          <w:sz w:val="22"/>
          <w:szCs w:val="22"/>
        </w:rPr>
      </w:pPr>
      <w:r>
        <w:rPr>
          <w:color w:val="auto"/>
          <w:sz w:val="22"/>
          <w:szCs w:val="22"/>
        </w:rPr>
      </w:r>
    </w:p>
    <w:p>
      <w:pPr>
        <w:pStyle w:val="Annotationtext"/>
        <w:rPr>
          <w:color w:val="auto"/>
          <w:sz w:val="22"/>
          <w:szCs w:val="22"/>
        </w:rPr>
      </w:pPr>
      <w:r>
        <w:rPr>
          <w:color w:val="auto"/>
          <w:sz w:val="22"/>
          <w:szCs w:val="22"/>
        </w:rPr>
      </w:r>
    </w:p>
    <w:p>
      <w:pPr>
        <w:pStyle w:val="Annotationtext"/>
        <w:rPr>
          <w:color w:val="auto"/>
          <w:sz w:val="22"/>
          <w:szCs w:val="22"/>
        </w:rPr>
      </w:pPr>
      <w:r>
        <w:rPr>
          <w:color w:val="auto"/>
          <w:sz w:val="22"/>
          <w:szCs w:val="22"/>
        </w:rPr>
      </w:r>
    </w:p>
    <w:p>
      <w:pPr>
        <w:pStyle w:val="Annotationtext"/>
        <w:rPr>
          <w:color w:val="auto"/>
          <w:sz w:val="22"/>
          <w:szCs w:val="22"/>
        </w:rPr>
      </w:pPr>
      <w:r>
        <w:rPr>
          <w:color w:val="auto"/>
          <w:sz w:val="22"/>
          <w:szCs w:val="22"/>
        </w:rPr>
      </w:r>
    </w:p>
    <w:p>
      <w:pPr>
        <w:sectPr>
          <w:headerReference w:type="default" r:id="rId2"/>
          <w:footerReference w:type="default" r:id="rId3"/>
          <w:type w:val="nextPage"/>
          <w:pgSz w:w="11906" w:h="16838"/>
          <w:pgMar w:left="1134" w:right="1134" w:header="397" w:top="851" w:footer="468" w:bottom="720" w:gutter="0"/>
          <w:pgNumType w:fmt="decimal"/>
          <w:formProt w:val="false"/>
          <w:textDirection w:val="lrTb"/>
          <w:docGrid w:type="default" w:linePitch="100" w:charSpace="32768"/>
        </w:sectPr>
        <w:pStyle w:val="Normal"/>
        <w:jc w:val="center"/>
        <w:rPr>
          <w:color w:val="auto"/>
        </w:rPr>
      </w:pPr>
      <w:r>
        <w:rPr>
          <w:color w:val="auto"/>
          <w:sz w:val="24"/>
        </w:rPr>
        <w:t>Lubostroń – 6 kwiecień 2019 roku</w:t>
      </w:r>
    </w:p>
    <w:p>
      <w:pPr>
        <w:pStyle w:val="Subhead2"/>
        <w:tabs>
          <w:tab w:val="clear" w:pos="720"/>
          <w:tab w:val="left" w:pos="284" w:leader="none"/>
        </w:tabs>
        <w:spacing w:before="0" w:after="120"/>
        <w:ind w:left="284" w:hanging="284"/>
        <w:jc w:val="both"/>
        <w:rPr>
          <w:color w:val="auto"/>
        </w:rPr>
      </w:pPr>
      <w:r>
        <w:rPr>
          <w:color w:val="auto"/>
        </w:rPr>
        <w:t>1.</w:t>
        <w:tab/>
        <w:t>Nazwa (firma) oraz adres Zamawiającego:</w:t>
      </w:r>
    </w:p>
    <w:p>
      <w:pPr>
        <w:pStyle w:val="Normal"/>
        <w:tabs>
          <w:tab w:val="clear" w:pos="720"/>
          <w:tab w:val="left" w:pos="851" w:leader="none"/>
          <w:tab w:val="left" w:pos="3544" w:leader="none"/>
        </w:tabs>
        <w:ind w:left="3544" w:right="-284" w:hanging="3260"/>
        <w:jc w:val="both"/>
        <w:rPr>
          <w:color w:val="auto"/>
        </w:rPr>
      </w:pPr>
      <w:r>
        <w:rPr>
          <w:color w:val="auto"/>
          <w:sz w:val="24"/>
        </w:rPr>
        <w:t>1.1.</w:t>
        <w:tab/>
        <w:t>Zamawiającym jest:</w:t>
        <w:tab/>
      </w:r>
      <w:r>
        <w:rPr>
          <w:b/>
          <w:color w:val="auto"/>
          <w:spacing w:val="-4"/>
          <w:sz w:val="24"/>
          <w:szCs w:val="24"/>
        </w:rPr>
        <w:t>Pałac Lubostroń</w:t>
      </w:r>
      <w:r>
        <w:rPr>
          <w:color w:val="auto"/>
          <w:sz w:val="24"/>
          <w:szCs w:val="24"/>
        </w:rPr>
        <w:t xml:space="preserve"> </w:t>
      </w:r>
    </w:p>
    <w:p>
      <w:pPr>
        <w:pStyle w:val="Normal"/>
        <w:tabs>
          <w:tab w:val="clear" w:pos="720"/>
          <w:tab w:val="left" w:pos="851" w:leader="none"/>
          <w:tab w:val="left" w:pos="3544" w:leader="none"/>
        </w:tabs>
        <w:ind w:left="3544" w:hanging="3260"/>
        <w:jc w:val="both"/>
        <w:rPr>
          <w:color w:val="auto"/>
        </w:rPr>
      </w:pPr>
      <w:r>
        <w:rPr>
          <w:color w:val="auto"/>
          <w:sz w:val="24"/>
        </w:rPr>
        <w:t>1.2.</w:t>
        <w:tab/>
        <w:t>adres:</w:t>
        <w:tab/>
      </w:r>
      <w:r>
        <w:rPr>
          <w:b/>
          <w:color w:val="auto"/>
          <w:sz w:val="24"/>
        </w:rPr>
        <w:t>Lubostroń, 89-210 Lubostroń</w:t>
      </w:r>
    </w:p>
    <w:p>
      <w:pPr>
        <w:pStyle w:val="Normal"/>
        <w:tabs>
          <w:tab w:val="clear" w:pos="720"/>
          <w:tab w:val="left" w:pos="851" w:leader="none"/>
          <w:tab w:val="left" w:pos="3544" w:leader="none"/>
        </w:tabs>
        <w:ind w:left="3544" w:hanging="3260"/>
        <w:jc w:val="both"/>
        <w:rPr>
          <w:color w:val="auto"/>
        </w:rPr>
      </w:pPr>
      <w:r>
        <w:rPr>
          <w:color w:val="auto"/>
          <w:sz w:val="24"/>
        </w:rPr>
        <w:t>1.3.</w:t>
        <w:tab/>
        <w:t>tel./fax:</w:t>
        <w:tab/>
      </w:r>
      <w:bookmarkStart w:id="0" w:name="_Hlk521479400"/>
      <w:r>
        <w:rPr>
          <w:b/>
          <w:color w:val="auto"/>
          <w:sz w:val="24"/>
        </w:rPr>
        <w:t>52 384 46 23</w:t>
      </w:r>
      <w:bookmarkEnd w:id="0"/>
    </w:p>
    <w:p>
      <w:pPr>
        <w:pStyle w:val="Normal"/>
        <w:tabs>
          <w:tab w:val="clear" w:pos="720"/>
          <w:tab w:val="left" w:pos="851" w:leader="none"/>
          <w:tab w:val="left" w:pos="3544" w:leader="none"/>
        </w:tabs>
        <w:ind w:left="3544" w:right="-567" w:hanging="3260"/>
        <w:rPr>
          <w:color w:val="auto"/>
        </w:rPr>
      </w:pPr>
      <w:r>
        <w:rPr>
          <w:color w:val="auto"/>
          <w:sz w:val="24"/>
        </w:rPr>
        <w:t>1.4.</w:t>
        <w:tab/>
        <w:t>adres poczty elektronicznej:</w:t>
        <w:tab/>
      </w:r>
      <w:r>
        <w:rPr>
          <w:b/>
          <w:bCs/>
          <w:color w:val="auto"/>
          <w:sz w:val="24"/>
        </w:rPr>
        <w:t>ksiegowosc@</w:t>
      </w:r>
      <w:r>
        <w:rPr>
          <w:b/>
          <w:color w:val="auto"/>
          <w:sz w:val="24"/>
        </w:rPr>
        <w:t xml:space="preserve">palac-lubostron.pl </w:t>
      </w:r>
    </w:p>
    <w:p>
      <w:pPr>
        <w:pStyle w:val="Normal"/>
        <w:tabs>
          <w:tab w:val="clear" w:pos="720"/>
          <w:tab w:val="left" w:pos="851" w:leader="none"/>
          <w:tab w:val="left" w:pos="3544" w:leader="none"/>
        </w:tabs>
        <w:ind w:left="3544" w:hanging="3260"/>
        <w:jc w:val="both"/>
        <w:rPr>
          <w:color w:val="auto"/>
        </w:rPr>
      </w:pPr>
      <w:r>
        <w:rPr>
          <w:color w:val="auto"/>
          <w:sz w:val="24"/>
        </w:rPr>
        <w:t>1.5.</w:t>
        <w:tab/>
        <w:t>adres strony internetowej:</w:t>
        <w:tab/>
      </w:r>
      <w:r>
        <w:rPr>
          <w:b/>
          <w:color w:val="auto"/>
          <w:sz w:val="24"/>
        </w:rPr>
        <w:t>www.palac-lubostron.pl</w:t>
      </w:r>
      <w:r>
        <w:rPr>
          <w:color w:val="auto"/>
          <w:sz w:val="24"/>
        </w:rPr>
        <w:t xml:space="preserve"> </w:t>
      </w:r>
    </w:p>
    <w:p>
      <w:pPr>
        <w:pStyle w:val="Subhead2"/>
        <w:tabs>
          <w:tab w:val="clear" w:pos="720"/>
          <w:tab w:val="left" w:pos="284" w:leader="none"/>
        </w:tabs>
        <w:spacing w:before="120" w:after="120"/>
        <w:ind w:left="284" w:hanging="284"/>
        <w:jc w:val="both"/>
        <w:rPr>
          <w:color w:val="auto"/>
        </w:rPr>
      </w:pPr>
      <w:r>
        <w:rPr>
          <w:color w:val="auto"/>
        </w:rPr>
        <w:t>2.</w:t>
        <w:tab/>
        <w:t>Tryb udzielenia zamówienia:</w:t>
      </w:r>
    </w:p>
    <w:p>
      <w:pPr>
        <w:pStyle w:val="Normal"/>
        <w:tabs>
          <w:tab w:val="clear" w:pos="720"/>
          <w:tab w:val="left" w:pos="851" w:leader="none"/>
        </w:tabs>
        <w:ind w:left="851" w:hanging="567"/>
        <w:jc w:val="both"/>
        <w:rPr>
          <w:sz w:val="24"/>
        </w:rPr>
      </w:pPr>
      <w:r>
        <w:rPr>
          <w:color w:val="auto"/>
          <w:sz w:val="24"/>
        </w:rPr>
        <w:t>2.1.</w:t>
        <w:tab/>
        <w:t xml:space="preserve">Tryb udzielenia zamówienia: </w:t>
      </w:r>
      <w:r>
        <w:rPr>
          <w:b/>
          <w:bCs/>
          <w:color w:val="auto"/>
          <w:sz w:val="24"/>
        </w:rPr>
        <w:t>przetarg nieograniczony</w:t>
      </w:r>
      <w:r>
        <w:rPr>
          <w:color w:val="auto"/>
          <w:sz w:val="24"/>
        </w:rPr>
        <w:t>, z zastosowaniem art. 24aa UPZP.</w:t>
      </w:r>
    </w:p>
    <w:p>
      <w:pPr>
        <w:pStyle w:val="Normal"/>
        <w:tabs>
          <w:tab w:val="clear" w:pos="720"/>
          <w:tab w:val="left" w:pos="851" w:leader="none"/>
        </w:tabs>
        <w:ind w:left="851" w:hanging="567"/>
        <w:jc w:val="both"/>
        <w:rPr>
          <w:sz w:val="24"/>
        </w:rPr>
      </w:pPr>
      <w:r>
        <w:rPr>
          <w:color w:val="auto"/>
          <w:sz w:val="24"/>
        </w:rPr>
        <w:t>2.2.</w:t>
        <w:tab/>
      </w:r>
      <w:r>
        <w:rPr>
          <w:color w:val="auto"/>
          <w:sz w:val="24"/>
          <w:szCs w:val="24"/>
        </w:rPr>
        <w:t xml:space="preserve">Postępowanie o udzielenie zamówienia publicznego, </w:t>
      </w:r>
      <w:r>
        <w:rPr>
          <w:b/>
          <w:color w:val="auto"/>
          <w:sz w:val="24"/>
          <w:szCs w:val="24"/>
        </w:rPr>
        <w:t>o wartości przekraczającej kwotę określoną w przepisach wydanych na podstawie art. 11 ust. 8 UPZP</w:t>
      </w:r>
      <w:r>
        <w:rPr>
          <w:color w:val="auto"/>
          <w:sz w:val="24"/>
          <w:szCs w:val="24"/>
        </w:rPr>
        <w:t>, zostało przygotowane i prowadzone będzie na podstawie przepisów UPZP</w:t>
      </w:r>
      <w:r>
        <w:rPr>
          <w:color w:val="auto"/>
          <w:sz w:val="24"/>
        </w:rPr>
        <w:t>.</w:t>
      </w:r>
    </w:p>
    <w:p>
      <w:pPr>
        <w:pStyle w:val="Normal"/>
        <w:tabs>
          <w:tab w:val="clear" w:pos="720"/>
          <w:tab w:val="left" w:pos="993" w:leader="none"/>
        </w:tabs>
        <w:ind w:left="851" w:hanging="567"/>
        <w:jc w:val="both"/>
        <w:rPr/>
      </w:pPr>
      <w:r>
        <w:rPr>
          <w:color w:val="auto"/>
          <w:sz w:val="24"/>
        </w:rPr>
        <w:t xml:space="preserve">2.3. Ogłoszenie o zamówieniu zostało przekazane Urzędowi Publikacji Unii Europejskiej, opublikowane w Dzienniku Urzędowym Unii Europejskiej, zostało zamieszczone na </w:t>
      </w:r>
      <w:r>
        <w:rPr>
          <w:color w:val="auto"/>
          <w:sz w:val="24"/>
          <w:szCs w:val="24"/>
        </w:rPr>
        <w:t xml:space="preserve">miniPortalu pod adresem </w:t>
      </w:r>
      <w:hyperlink r:id="rId4">
        <w:r>
          <w:rPr>
            <w:rStyle w:val="Czeinternetowe"/>
            <w:color w:val="auto"/>
            <w:sz w:val="24"/>
            <w:szCs w:val="24"/>
          </w:rPr>
          <w:t>https://miniportal.uzp.gov.pl/</w:t>
        </w:r>
      </w:hyperlink>
      <w:r>
        <w:rPr>
          <w:color w:val="auto"/>
          <w:sz w:val="24"/>
        </w:rPr>
        <w:t xml:space="preserve"> oraz w miejscu publicznie dostępnym w siedzibie Zamawiającego</w:t>
      </w:r>
      <w:r>
        <w:rPr>
          <w:color w:val="auto"/>
          <w:spacing w:val="-2"/>
          <w:sz w:val="24"/>
        </w:rPr>
        <w:t xml:space="preserve"> na tablicy ogłoszeń</w:t>
      </w:r>
      <w:r>
        <w:rPr>
          <w:color w:val="auto"/>
          <w:sz w:val="24"/>
        </w:rPr>
        <w:t xml:space="preserve"> i na stronie internetowej Zamawiającego.</w:t>
      </w:r>
    </w:p>
    <w:p>
      <w:pPr>
        <w:pStyle w:val="Subhead2"/>
        <w:tabs>
          <w:tab w:val="clear" w:pos="720"/>
          <w:tab w:val="left" w:pos="284" w:leader="none"/>
        </w:tabs>
        <w:spacing w:before="120" w:after="120"/>
        <w:ind w:left="284" w:hanging="284"/>
        <w:jc w:val="both"/>
        <w:rPr>
          <w:color w:val="auto"/>
        </w:rPr>
      </w:pPr>
      <w:r>
        <w:rPr>
          <w:color w:val="auto"/>
        </w:rPr>
        <w:t>3.</w:t>
        <w:tab/>
        <w:t>Opis przedmiotu zamówienia:</w:t>
      </w:r>
    </w:p>
    <w:p>
      <w:pPr>
        <w:pStyle w:val="Normal"/>
        <w:numPr>
          <w:ilvl w:val="1"/>
          <w:numId w:val="12"/>
        </w:numPr>
        <w:tabs>
          <w:tab w:val="clear" w:pos="720"/>
          <w:tab w:val="left" w:pos="851" w:leader="none"/>
        </w:tabs>
        <w:ind w:left="851" w:hanging="567"/>
        <w:jc w:val="both"/>
        <w:rPr>
          <w:sz w:val="24"/>
          <w:szCs w:val="24"/>
        </w:rPr>
      </w:pPr>
      <w:r>
        <w:rPr>
          <w:color w:val="auto"/>
          <w:sz w:val="24"/>
          <w:szCs w:val="24"/>
        </w:rPr>
        <w:t>Nazwa nadana zamówieniu przez Zamawiającego:</w:t>
      </w:r>
    </w:p>
    <w:p>
      <w:pPr>
        <w:pStyle w:val="Normal"/>
        <w:tabs>
          <w:tab w:val="clear" w:pos="720"/>
          <w:tab w:val="left" w:pos="851" w:leader="none"/>
        </w:tabs>
        <w:ind w:left="851" w:hanging="0"/>
        <w:jc w:val="both"/>
        <w:rPr>
          <w:color w:val="auto"/>
        </w:rPr>
      </w:pPr>
      <w:r>
        <w:rPr>
          <w:b/>
          <w:bCs/>
          <w:color w:val="auto"/>
          <w:sz w:val="24"/>
          <w:szCs w:val="24"/>
        </w:rPr>
        <w:t>„</w:t>
      </w:r>
      <w:bookmarkStart w:id="1" w:name="__DdeLink__1942_1342143141"/>
      <w:r>
        <w:rPr>
          <w:rFonts w:cs="Arial Narrow"/>
          <w:b/>
          <w:bCs/>
          <w:color w:val="auto"/>
          <w:sz w:val="24"/>
          <w:szCs w:val="24"/>
        </w:rPr>
        <w:t xml:space="preserve">Odtworzenie zabytkowego parku w Lubostroniu, uszkodzonego i zniszczonego w wyniku nawałnic w sierpniu 2017 r. </w:t>
      </w:r>
      <w:bookmarkEnd w:id="1"/>
      <w:r>
        <w:rPr>
          <w:rFonts w:cs="Arial Narrow"/>
          <w:b/>
          <w:bCs/>
          <w:color w:val="auto"/>
          <w:sz w:val="24"/>
          <w:szCs w:val="24"/>
        </w:rPr>
        <w:t>(etap 4)</w:t>
      </w:r>
      <w:r>
        <w:rPr>
          <w:b/>
          <w:bCs/>
          <w:color w:val="auto"/>
          <w:sz w:val="24"/>
          <w:szCs w:val="24"/>
        </w:rPr>
        <w:t>”</w:t>
      </w:r>
    </w:p>
    <w:p>
      <w:pPr>
        <w:pStyle w:val="Normal"/>
        <w:numPr>
          <w:ilvl w:val="1"/>
          <w:numId w:val="12"/>
        </w:numPr>
        <w:tabs>
          <w:tab w:val="clear" w:pos="720"/>
          <w:tab w:val="left" w:pos="851" w:leader="none"/>
        </w:tabs>
        <w:ind w:left="851" w:hanging="567"/>
        <w:jc w:val="both"/>
        <w:rPr>
          <w:sz w:val="24"/>
          <w:szCs w:val="24"/>
        </w:rPr>
      </w:pPr>
      <w:r>
        <w:rPr>
          <w:color w:val="auto"/>
          <w:sz w:val="24"/>
          <w:szCs w:val="24"/>
        </w:rPr>
        <w:t>Nazwy i kody przedmiotu zamówienia określone we Wspólnym Słowniku Zamówień CPV oraz rodzaj zamówienia:</w:t>
      </w:r>
    </w:p>
    <w:p>
      <w:pPr>
        <w:pStyle w:val="Normal"/>
        <w:ind w:left="851" w:hanging="0"/>
        <w:jc w:val="both"/>
        <w:rPr>
          <w:color w:val="auto"/>
        </w:rPr>
      </w:pPr>
      <w:r>
        <w:rPr>
          <w:color w:val="auto"/>
          <w:sz w:val="24"/>
          <w:szCs w:val="24"/>
        </w:rPr>
        <w:t>1) Kody CPV:</w:t>
      </w:r>
    </w:p>
    <w:p>
      <w:pPr>
        <w:pStyle w:val="Normal"/>
        <w:ind w:left="2552" w:hanging="1418"/>
        <w:rPr>
          <w:sz w:val="24"/>
          <w:szCs w:val="24"/>
        </w:rPr>
      </w:pPr>
      <w:r>
        <w:rPr>
          <w:color w:val="auto"/>
          <w:sz w:val="24"/>
          <w:szCs w:val="24"/>
        </w:rPr>
        <w:t>77211600-8 – sadzenie drzew</w:t>
      </w:r>
    </w:p>
    <w:p>
      <w:pPr>
        <w:pStyle w:val="Normal"/>
        <w:ind w:left="2552" w:hanging="1418"/>
        <w:rPr>
          <w:sz w:val="24"/>
          <w:szCs w:val="24"/>
        </w:rPr>
      </w:pPr>
      <w:r>
        <w:rPr>
          <w:color w:val="auto"/>
          <w:sz w:val="24"/>
          <w:szCs w:val="24"/>
        </w:rPr>
        <w:t>77310000-6 – usługi sadzenia roślin oraz utrzymania terenów zielonych</w:t>
      </w:r>
    </w:p>
    <w:p>
      <w:pPr>
        <w:pStyle w:val="Normal"/>
        <w:ind w:left="2552" w:hanging="1418"/>
        <w:rPr>
          <w:color w:val="auto"/>
        </w:rPr>
      </w:pPr>
      <w:r>
        <w:rPr>
          <w:color w:val="auto"/>
          <w:sz w:val="24"/>
          <w:szCs w:val="24"/>
        </w:rPr>
        <w:t>77313000-7 – usługi  utrzymania parków</w:t>
      </w:r>
    </w:p>
    <w:p>
      <w:pPr>
        <w:pStyle w:val="Normal"/>
        <w:ind w:left="851" w:hanging="0"/>
        <w:jc w:val="both"/>
        <w:rPr>
          <w:sz w:val="24"/>
          <w:szCs w:val="24"/>
        </w:rPr>
      </w:pPr>
      <w:r>
        <w:rPr>
          <w:color w:val="auto"/>
          <w:sz w:val="24"/>
          <w:szCs w:val="24"/>
        </w:rPr>
        <w:t xml:space="preserve">2) Rodzaj zamówienia: </w:t>
      </w:r>
    </w:p>
    <w:p>
      <w:pPr>
        <w:pStyle w:val="Normal"/>
        <w:tabs>
          <w:tab w:val="clear" w:pos="720"/>
          <w:tab w:val="left" w:pos="-4820" w:leader="none"/>
        </w:tabs>
        <w:ind w:left="1134" w:hanging="0"/>
        <w:jc w:val="both"/>
        <w:rPr>
          <w:color w:val="auto"/>
        </w:rPr>
      </w:pPr>
      <w:r>
        <w:rPr>
          <w:color w:val="auto"/>
          <w:sz w:val="24"/>
          <w:szCs w:val="24"/>
        </w:rPr>
        <w:t>usługi, w rozumieniu z art. 2 pkt 10 UPZP.</w:t>
      </w:r>
    </w:p>
    <w:p>
      <w:pPr>
        <w:pStyle w:val="Normal"/>
        <w:tabs>
          <w:tab w:val="clear" w:pos="720"/>
          <w:tab w:val="left" w:pos="993" w:leader="none"/>
        </w:tabs>
        <w:ind w:left="851" w:hanging="567"/>
        <w:jc w:val="both"/>
        <w:rPr>
          <w:color w:val="auto"/>
        </w:rPr>
      </w:pPr>
      <w:r>
        <w:rPr>
          <w:color w:val="auto"/>
          <w:sz w:val="24"/>
          <w:szCs w:val="24"/>
        </w:rPr>
        <w:t>3.3.</w:t>
        <w:tab/>
        <w:t xml:space="preserve">Zadanie </w:t>
      </w:r>
      <w:r>
        <w:rPr>
          <w:color w:val="auto"/>
          <w:spacing w:val="-4"/>
          <w:sz w:val="24"/>
          <w:szCs w:val="24"/>
        </w:rPr>
        <w:t>realizowane będzie w ramach przedsięwzięcia: "</w:t>
      </w:r>
      <w:r>
        <w:rPr>
          <w:rFonts w:cs="Arial Narrow"/>
          <w:color w:val="auto"/>
          <w:spacing w:val="-4"/>
          <w:sz w:val="24"/>
          <w:szCs w:val="24"/>
        </w:rPr>
        <w:t>Odtworzenie zabytkowego parku w Lubostroniu, uszkodzonego i zniszczonego w wyniku nawałnic w sierpniu 2017 r</w:t>
      </w:r>
      <w:r>
        <w:rPr>
          <w:color w:val="auto"/>
          <w:sz w:val="24"/>
          <w:szCs w:val="24"/>
        </w:rPr>
        <w:t>”.</w:t>
      </w:r>
    </w:p>
    <w:p>
      <w:pPr>
        <w:pStyle w:val="Normal"/>
        <w:ind w:left="851" w:hanging="567"/>
        <w:jc w:val="both"/>
        <w:rPr>
          <w:color w:val="auto"/>
        </w:rPr>
      </w:pPr>
      <w:r>
        <w:rPr>
          <w:color w:val="auto"/>
          <w:sz w:val="24"/>
          <w:szCs w:val="24"/>
        </w:rPr>
        <w:t>3.4.</w:t>
        <w:tab/>
        <w:t xml:space="preserve">Przedmiot zamówienia będzie współfinansowany ze środków Narodowego Funduszu Ochrony Środowiska i Gospodarki Wodnej. </w:t>
      </w:r>
    </w:p>
    <w:p>
      <w:pPr>
        <w:pStyle w:val="Normal"/>
        <w:ind w:left="851" w:hanging="567"/>
        <w:jc w:val="both"/>
        <w:rPr>
          <w:color w:val="auto"/>
        </w:rPr>
      </w:pPr>
      <w:r>
        <w:rPr>
          <w:color w:val="auto"/>
          <w:sz w:val="24"/>
          <w:szCs w:val="24"/>
        </w:rPr>
        <w:t>3.5.</w:t>
        <w:tab/>
        <w:t>Przedmiot zamówienia obejmuje wykonanie prac rewaloryzacyjnych i pielęgnacyjnych w zabytkowym parku w Lubostroniu o powierzchni 41 ha, wpisanym do rejestru zabytków (nr rej. zabytków A/192/1-6)</w:t>
      </w:r>
      <w:r>
        <w:rPr>
          <w:rFonts w:cs="Arial Narrow"/>
          <w:color w:val="auto"/>
          <w:sz w:val="24"/>
          <w:szCs w:val="24"/>
        </w:rPr>
        <w:t xml:space="preserve">, uszkodzonym i zniszczonym w wyniku nawałnic w sierpniu 2017 r. </w:t>
        <w:tab/>
      </w:r>
    </w:p>
    <w:p>
      <w:pPr>
        <w:pStyle w:val="Normal"/>
        <w:ind w:left="851" w:hanging="567"/>
        <w:jc w:val="both"/>
        <w:rPr>
          <w:color w:val="FF0000"/>
        </w:rPr>
      </w:pPr>
      <w:r>
        <w:rPr>
          <w:rFonts w:cs="Arial Narrow"/>
          <w:color w:val="auto"/>
          <w:sz w:val="24"/>
          <w:szCs w:val="24"/>
        </w:rPr>
        <w:tab/>
      </w:r>
      <w:r>
        <w:rPr>
          <w:rFonts w:cs="Arial Narrow"/>
          <w:color w:val="auto"/>
          <w:sz w:val="24"/>
          <w:szCs w:val="24"/>
          <w:u w:val="single"/>
        </w:rPr>
        <w:t>Zakres rzeczowy</w:t>
      </w:r>
      <w:r>
        <w:rPr>
          <w:rFonts w:cs="Arial Narrow"/>
          <w:color w:val="auto"/>
          <w:sz w:val="24"/>
          <w:szCs w:val="24"/>
        </w:rPr>
        <w:t xml:space="preserve"> objęty niniejszym postępowaniem obejmuje przede wszystkim:</w:t>
      </w:r>
    </w:p>
    <w:p>
      <w:pPr>
        <w:pStyle w:val="Normal"/>
        <w:ind w:left="1440" w:hanging="0"/>
        <w:rPr>
          <w:color w:val="FF0000"/>
        </w:rPr>
      </w:pPr>
      <w:r>
        <w:rPr>
          <w:color w:val="auto"/>
          <w:sz w:val="24"/>
          <w:szCs w:val="24"/>
        </w:rPr>
        <w:t xml:space="preserve">a) </w:t>
      </w:r>
      <w:bookmarkStart w:id="2" w:name="_Hlk3288895"/>
      <w:r>
        <w:rPr>
          <w:color w:val="auto"/>
          <w:sz w:val="24"/>
          <w:szCs w:val="24"/>
        </w:rPr>
        <w:t>zakup i nasadzenia rekonstrukcyjne drzew o wysokości ponad 4 m</w:t>
      </w:r>
      <w:bookmarkEnd w:id="2"/>
      <w:r>
        <w:rPr>
          <w:color w:val="auto"/>
          <w:sz w:val="24"/>
          <w:szCs w:val="24"/>
        </w:rPr>
        <w:t xml:space="preserve"> (105 szt.), </w:t>
      </w:r>
    </w:p>
    <w:p>
      <w:pPr>
        <w:pStyle w:val="Normal"/>
        <w:ind w:left="1440" w:hanging="0"/>
        <w:rPr>
          <w:color w:val="FF0000"/>
          <w:sz w:val="24"/>
          <w:szCs w:val="24"/>
        </w:rPr>
      </w:pPr>
      <w:r>
        <w:rPr>
          <w:color w:val="auto"/>
          <w:sz w:val="24"/>
          <w:szCs w:val="24"/>
        </w:rPr>
        <w:t xml:space="preserve">b) zakup i nasadzenia rekonstrukcyjne drzew o wysokości do 4 m (700 szt.), </w:t>
      </w:r>
    </w:p>
    <w:p>
      <w:pPr>
        <w:pStyle w:val="Normal"/>
        <w:ind w:left="1440" w:hanging="0"/>
        <w:rPr>
          <w:color w:val="FF0000"/>
          <w:sz w:val="24"/>
          <w:szCs w:val="24"/>
        </w:rPr>
      </w:pPr>
      <w:r>
        <w:rPr>
          <w:color w:val="auto"/>
          <w:sz w:val="24"/>
          <w:szCs w:val="24"/>
        </w:rPr>
        <w:t>c) zakup i nasadzenia rekonstrukcyjne krzewów (2000 szt.),</w:t>
      </w:r>
    </w:p>
    <w:p>
      <w:pPr>
        <w:pStyle w:val="Normal"/>
        <w:ind w:left="1440" w:hanging="0"/>
        <w:rPr>
          <w:color w:val="FF0000"/>
        </w:rPr>
      </w:pPr>
      <w:r>
        <w:rPr>
          <w:color w:val="auto"/>
          <w:sz w:val="24"/>
          <w:szCs w:val="24"/>
        </w:rPr>
        <w:t>d) zakup i nasadzenia - odtworzenie runa leśnego (2000 szt.).</w:t>
      </w:r>
    </w:p>
    <w:p>
      <w:pPr>
        <w:pStyle w:val="Normal"/>
        <w:ind w:left="851" w:hanging="0"/>
        <w:jc w:val="both"/>
        <w:rPr>
          <w:color w:val="FF0000"/>
          <w:sz w:val="24"/>
          <w:szCs w:val="24"/>
        </w:rPr>
      </w:pPr>
      <w:r>
        <w:rPr>
          <w:color w:val="auto"/>
          <w:sz w:val="24"/>
          <w:szCs w:val="24"/>
        </w:rPr>
        <w:t>W ramach zamówienia, Wykonawca zobowiązany będzie do wykonywania prac pielęgnacyjnych przez okres 3 lat, licząc od dnia ostatecznego odbioru końcowego nasadzeń.</w:t>
      </w:r>
    </w:p>
    <w:p>
      <w:pPr>
        <w:pStyle w:val="Normal"/>
        <w:rPr>
          <w:rFonts w:cs="Arial Narrow"/>
          <w:i/>
          <w:i/>
          <w:color w:val="auto"/>
          <w:sz w:val="24"/>
          <w:szCs w:val="24"/>
        </w:rPr>
      </w:pPr>
      <w:r>
        <w:rPr>
          <w:rFonts w:cs="Arial Narrow"/>
          <w:i/>
          <w:color w:val="auto"/>
          <w:sz w:val="24"/>
          <w:szCs w:val="24"/>
        </w:rPr>
      </w:r>
    </w:p>
    <w:p>
      <w:pPr>
        <w:pStyle w:val="Normal"/>
        <w:ind w:left="720" w:hanging="0"/>
        <w:jc w:val="both"/>
        <w:rPr>
          <w:color w:val="FF0000"/>
        </w:rPr>
      </w:pPr>
      <w:r>
        <w:rPr>
          <w:rFonts w:cs="Arial Narrow"/>
          <w:color w:val="auto"/>
          <w:sz w:val="24"/>
          <w:szCs w:val="24"/>
        </w:rPr>
        <w:t xml:space="preserve">Celem uszczegółowienia opisu przedmiotu zamówienia Zamawiający dołącza dokumentację </w:t>
      </w:r>
      <w:bookmarkStart w:id="3" w:name="_GoBack"/>
      <w:bookmarkEnd w:id="3"/>
      <w:r>
        <w:rPr>
          <w:rFonts w:cs="Arial Narrow"/>
          <w:color w:val="auto"/>
          <w:sz w:val="24"/>
          <w:szCs w:val="24"/>
        </w:rPr>
        <w:t>opisującą przedmiot zamówienia oraz przedmiar robót - załączniki nr 1 i 4 do SIWZ.</w:t>
      </w:r>
    </w:p>
    <w:p>
      <w:pPr>
        <w:pStyle w:val="Normal"/>
        <w:ind w:left="851" w:hanging="567"/>
        <w:jc w:val="both"/>
        <w:rPr>
          <w:bCs/>
          <w:iCs/>
          <w:color w:val="auto"/>
          <w:sz w:val="24"/>
          <w:szCs w:val="24"/>
        </w:rPr>
      </w:pPr>
      <w:r>
        <w:rPr>
          <w:bCs/>
          <w:iCs/>
          <w:color w:val="auto"/>
          <w:sz w:val="24"/>
          <w:szCs w:val="24"/>
        </w:rPr>
      </w:r>
    </w:p>
    <w:p>
      <w:pPr>
        <w:pStyle w:val="Normal"/>
        <w:tabs>
          <w:tab w:val="clear" w:pos="720"/>
          <w:tab w:val="left" w:pos="851" w:leader="none"/>
        </w:tabs>
        <w:ind w:left="851" w:hanging="0"/>
        <w:jc w:val="both"/>
        <w:rPr/>
      </w:pPr>
      <w:r>
        <w:rPr>
          <w:color w:val="auto"/>
          <w:sz w:val="24"/>
          <w:szCs w:val="24"/>
        </w:rPr>
        <w:t xml:space="preserve">SIWZ z załącznikami dostępna jest w miejscu ogłoszenia niniejszego postępowania na stronie internetowej Zamawiającego: </w:t>
      </w:r>
      <w:r>
        <w:rPr>
          <w:b/>
          <w:bCs/>
          <w:color w:val="auto"/>
          <w:sz w:val="24"/>
          <w:szCs w:val="24"/>
          <w:u w:val="single"/>
        </w:rPr>
        <w:t>http://bip</w:t>
      </w:r>
      <w:hyperlink r:id="rId5">
        <w:r>
          <w:rPr>
            <w:rStyle w:val="ListLabel25"/>
            <w:bCs/>
            <w:color w:val="auto"/>
          </w:rPr>
          <w:t>.</w:t>
        </w:r>
        <w:r>
          <w:rPr>
            <w:rStyle w:val="ListLabel25"/>
            <w:color w:val="auto"/>
          </w:rPr>
          <w:t>palac-lubostron.pl</w:t>
        </w:r>
      </w:hyperlink>
      <w:r>
        <w:rPr>
          <w:color w:val="auto"/>
          <w:sz w:val="24"/>
          <w:szCs w:val="24"/>
        </w:rPr>
        <w:t>, od dnia publikacji ogłoszenia o zamówieniu w Dzienniku Urzędowym Unii Europejskiej.</w:t>
      </w:r>
    </w:p>
    <w:p>
      <w:pPr>
        <w:pStyle w:val="Normal"/>
        <w:tabs>
          <w:tab w:val="clear" w:pos="720"/>
          <w:tab w:val="left" w:pos="993" w:leader="none"/>
        </w:tabs>
        <w:spacing w:before="60" w:after="60"/>
        <w:ind w:left="851" w:hanging="567"/>
        <w:jc w:val="both"/>
        <w:rPr>
          <w:color w:val="auto"/>
          <w:sz w:val="24"/>
          <w:szCs w:val="24"/>
        </w:rPr>
      </w:pPr>
      <w:r>
        <w:rPr>
          <w:color w:val="auto"/>
          <w:sz w:val="24"/>
          <w:szCs w:val="24"/>
        </w:rPr>
      </w:r>
    </w:p>
    <w:p>
      <w:pPr>
        <w:pStyle w:val="Normal"/>
        <w:tabs>
          <w:tab w:val="clear" w:pos="720"/>
          <w:tab w:val="left" w:pos="993" w:leader="none"/>
        </w:tabs>
        <w:spacing w:before="60" w:after="60"/>
        <w:ind w:left="851" w:hanging="567"/>
        <w:jc w:val="both"/>
        <w:rPr>
          <w:sz w:val="24"/>
          <w:szCs w:val="24"/>
        </w:rPr>
      </w:pPr>
      <w:r>
        <w:rPr>
          <w:color w:val="auto"/>
          <w:sz w:val="24"/>
          <w:szCs w:val="24"/>
        </w:rPr>
        <w:t>3.6.</w:t>
        <w:tab/>
        <w:t xml:space="preserve">Wymagania, o których mowa w </w:t>
      </w:r>
      <w:r>
        <w:rPr>
          <w:b/>
          <w:color w:val="auto"/>
          <w:sz w:val="24"/>
          <w:szCs w:val="24"/>
        </w:rPr>
        <w:t>art. 29 ust. 3a UPZP</w:t>
      </w:r>
      <w:r>
        <w:rPr>
          <w:color w:val="auto"/>
          <w:sz w:val="24"/>
          <w:szCs w:val="24"/>
        </w:rPr>
        <w:t>:</w:t>
      </w:r>
    </w:p>
    <w:p>
      <w:pPr>
        <w:pStyle w:val="Akapitzlist1"/>
        <w:tabs>
          <w:tab w:val="clear" w:pos="720"/>
          <w:tab w:val="left" w:pos="851" w:leader="none"/>
        </w:tabs>
        <w:spacing w:lineRule="auto" w:line="240" w:before="60" w:after="0"/>
        <w:ind w:left="851" w:hanging="0"/>
        <w:jc w:val="both"/>
        <w:rPr>
          <w:color w:val="auto"/>
        </w:rPr>
      </w:pPr>
      <w:r>
        <w:rPr>
          <w:rFonts w:cs="Times New Roman" w:ascii="Times New Roman" w:hAnsi="Times New Roman"/>
          <w:color w:val="auto"/>
          <w:sz w:val="24"/>
          <w:szCs w:val="24"/>
        </w:rPr>
        <w:t xml:space="preserve">Zamawiający </w:t>
      </w:r>
      <w:r>
        <w:rPr>
          <w:rFonts w:cs="Times New Roman" w:ascii="Times New Roman" w:hAnsi="Times New Roman"/>
          <w:b/>
          <w:color w:val="auto"/>
          <w:sz w:val="24"/>
          <w:szCs w:val="24"/>
        </w:rPr>
        <w:t>wymaga</w:t>
      </w:r>
      <w:r>
        <w:rPr>
          <w:rFonts w:cs="Times New Roman" w:ascii="Times New Roman" w:hAnsi="Times New Roman"/>
          <w:color w:val="auto"/>
          <w:sz w:val="24"/>
          <w:szCs w:val="24"/>
        </w:rPr>
        <w:t>, aby wykonawca lub podwykonawca przy realizacji zamówienia zatrudnił na umowę o pracę w rozumieniu przepisów Kodeksu pracy, osoby które będą wykonywały bezpośrednio prace w zakresie realizacji zamówienia, za wyjątkiem osób odpowiedzialnych za kierowanie pracami.</w:t>
      </w:r>
    </w:p>
    <w:p>
      <w:pPr>
        <w:pStyle w:val="Normal"/>
        <w:tabs>
          <w:tab w:val="clear" w:pos="720"/>
          <w:tab w:val="left" w:pos="851" w:leader="none"/>
        </w:tabs>
        <w:ind w:left="851" w:hanging="0"/>
        <w:jc w:val="both"/>
        <w:rPr>
          <w:sz w:val="24"/>
          <w:szCs w:val="24"/>
        </w:rPr>
      </w:pPr>
      <w:r>
        <w:rPr>
          <w:color w:val="auto"/>
          <w:sz w:val="24"/>
          <w:szCs w:val="24"/>
        </w:rPr>
        <w:t>Szczegółowy opis wymagań Zamawiającego w tym zakresie znajduje się we wzorze Umowy, stanowiącym załącznik do SIWZ.</w:t>
      </w:r>
    </w:p>
    <w:p>
      <w:pPr>
        <w:pStyle w:val="Normal"/>
        <w:tabs>
          <w:tab w:val="clear" w:pos="720"/>
          <w:tab w:val="left" w:pos="993" w:leader="none"/>
        </w:tabs>
        <w:spacing w:before="60" w:after="60"/>
        <w:ind w:left="851" w:hanging="567"/>
        <w:jc w:val="both"/>
        <w:rPr>
          <w:sz w:val="24"/>
          <w:szCs w:val="24"/>
        </w:rPr>
      </w:pPr>
      <w:r>
        <w:rPr>
          <w:color w:val="auto"/>
          <w:sz w:val="24"/>
          <w:szCs w:val="24"/>
        </w:rPr>
        <w:t>3.7.</w:t>
        <w:tab/>
        <w:t xml:space="preserve">Wymagania Zamawiającego, o których mowa w art. </w:t>
      </w:r>
      <w:r>
        <w:rPr>
          <w:b/>
          <w:color w:val="auto"/>
          <w:sz w:val="24"/>
          <w:szCs w:val="24"/>
        </w:rPr>
        <w:t xml:space="preserve">29 </w:t>
      </w:r>
      <w:r>
        <w:rPr>
          <w:b/>
          <w:color w:val="auto"/>
          <w:spacing w:val="-4"/>
          <w:sz w:val="24"/>
          <w:szCs w:val="24"/>
        </w:rPr>
        <w:t>ust</w:t>
      </w:r>
      <w:r>
        <w:rPr>
          <w:b/>
          <w:color w:val="auto"/>
          <w:sz w:val="24"/>
          <w:szCs w:val="24"/>
        </w:rPr>
        <w:t>.</w:t>
      </w:r>
      <w:r>
        <w:rPr>
          <w:color w:val="auto"/>
          <w:sz w:val="24"/>
          <w:szCs w:val="24"/>
        </w:rPr>
        <w:t xml:space="preserve"> </w:t>
      </w:r>
      <w:r>
        <w:rPr>
          <w:b/>
          <w:color w:val="auto"/>
          <w:sz w:val="24"/>
          <w:szCs w:val="24"/>
        </w:rPr>
        <w:t xml:space="preserve">4 </w:t>
      </w:r>
      <w:r>
        <w:rPr>
          <w:color w:val="auto"/>
          <w:sz w:val="24"/>
          <w:szCs w:val="24"/>
        </w:rPr>
        <w:t>UPZP:</w:t>
      </w:r>
    </w:p>
    <w:p>
      <w:pPr>
        <w:pStyle w:val="Akapitzlist1"/>
        <w:tabs>
          <w:tab w:val="clear" w:pos="720"/>
          <w:tab w:val="left" w:pos="851" w:leader="none"/>
        </w:tabs>
        <w:spacing w:lineRule="auto" w:line="240" w:before="60" w:after="0"/>
        <w:ind w:left="851" w:hanging="0"/>
        <w:jc w:val="both"/>
        <w:rPr>
          <w:rFonts w:ascii="Times New Roman" w:hAnsi="Times New Roman" w:cs="Times New Roman"/>
          <w:sz w:val="24"/>
          <w:szCs w:val="24"/>
        </w:rPr>
      </w:pPr>
      <w:r>
        <w:rPr>
          <w:rFonts w:cs="Times New Roman" w:ascii="Times New Roman" w:hAnsi="Times New Roman"/>
          <w:color w:val="auto"/>
          <w:spacing w:val="-2"/>
          <w:sz w:val="24"/>
          <w:szCs w:val="24"/>
        </w:rPr>
        <w:t xml:space="preserve">Zamawiający </w:t>
      </w:r>
      <w:r>
        <w:rPr>
          <w:rFonts w:cs="Times New Roman" w:ascii="Times New Roman" w:hAnsi="Times New Roman"/>
          <w:b/>
          <w:color w:val="auto"/>
          <w:spacing w:val="-2"/>
          <w:sz w:val="24"/>
          <w:szCs w:val="24"/>
        </w:rPr>
        <w:t>nie przewiduje</w:t>
      </w:r>
      <w:r>
        <w:rPr>
          <w:rFonts w:cs="Times New Roman" w:ascii="Times New Roman" w:hAnsi="Times New Roman"/>
          <w:color w:val="auto"/>
          <w:spacing w:val="-2"/>
          <w:sz w:val="24"/>
          <w:szCs w:val="24"/>
        </w:rPr>
        <w:t xml:space="preserve"> wymagań zawiązanych z realizacją zamówienia, określonych</w:t>
      </w:r>
      <w:r>
        <w:rPr>
          <w:rFonts w:cs="Times New Roman" w:ascii="Times New Roman" w:hAnsi="Times New Roman"/>
          <w:color w:val="auto"/>
          <w:sz w:val="24"/>
          <w:szCs w:val="24"/>
        </w:rPr>
        <w:t xml:space="preserve"> </w:t>
        <w:br/>
        <w:t>w art. 29 ust. 4 UPZP.</w:t>
      </w:r>
    </w:p>
    <w:p>
      <w:pPr>
        <w:pStyle w:val="Normal"/>
        <w:tabs>
          <w:tab w:val="clear" w:pos="720"/>
          <w:tab w:val="left" w:pos="993" w:leader="none"/>
        </w:tabs>
        <w:spacing w:before="60" w:after="60"/>
        <w:ind w:left="851" w:hanging="567"/>
        <w:jc w:val="both"/>
        <w:rPr>
          <w:color w:val="auto"/>
        </w:rPr>
      </w:pPr>
      <w:r>
        <w:rPr>
          <w:color w:val="auto"/>
          <w:sz w:val="24"/>
          <w:szCs w:val="24"/>
        </w:rPr>
        <w:t>3.8.</w:t>
        <w:tab/>
        <w:t xml:space="preserve">Wymagania, o których mowa w art. </w:t>
      </w:r>
      <w:r>
        <w:rPr>
          <w:b/>
          <w:color w:val="auto"/>
          <w:sz w:val="24"/>
          <w:szCs w:val="24"/>
        </w:rPr>
        <w:t xml:space="preserve">29 </w:t>
      </w:r>
      <w:r>
        <w:rPr>
          <w:b/>
          <w:color w:val="auto"/>
          <w:spacing w:val="-4"/>
          <w:sz w:val="24"/>
          <w:szCs w:val="24"/>
        </w:rPr>
        <w:t>ust</w:t>
      </w:r>
      <w:r>
        <w:rPr>
          <w:b/>
          <w:color w:val="auto"/>
          <w:sz w:val="24"/>
          <w:szCs w:val="24"/>
        </w:rPr>
        <w:t>. 5 i 6</w:t>
      </w:r>
      <w:r>
        <w:rPr>
          <w:color w:val="auto"/>
          <w:sz w:val="24"/>
          <w:szCs w:val="24"/>
        </w:rPr>
        <w:t xml:space="preserve"> UPZP:</w:t>
      </w:r>
    </w:p>
    <w:p>
      <w:pPr>
        <w:pStyle w:val="Akapitzlist1"/>
        <w:tabs>
          <w:tab w:val="clear" w:pos="720"/>
          <w:tab w:val="left" w:pos="851" w:leader="none"/>
        </w:tabs>
        <w:spacing w:lineRule="auto" w:line="240" w:before="60" w:after="0"/>
        <w:ind w:left="851" w:hanging="0"/>
        <w:jc w:val="both"/>
        <w:rPr>
          <w:rFonts w:ascii="Times New Roman" w:hAnsi="Times New Roman" w:cs="Times New Roman"/>
          <w:sz w:val="24"/>
          <w:szCs w:val="24"/>
        </w:rPr>
      </w:pPr>
      <w:r>
        <w:rPr>
          <w:rFonts w:cs="Times New Roman" w:ascii="Times New Roman" w:hAnsi="Times New Roman"/>
          <w:color w:val="auto"/>
          <w:spacing w:val="-2"/>
          <w:sz w:val="24"/>
          <w:szCs w:val="24"/>
        </w:rPr>
        <w:t>Wymagania z zakresu art. 29 ust. 5 i 6 UPZP nie mają zastosowania.</w:t>
      </w:r>
    </w:p>
    <w:p>
      <w:pPr>
        <w:pStyle w:val="Subhead2"/>
        <w:tabs>
          <w:tab w:val="clear" w:pos="720"/>
          <w:tab w:val="left" w:pos="284" w:leader="none"/>
        </w:tabs>
        <w:spacing w:before="160" w:after="60"/>
        <w:ind w:left="284" w:hanging="284"/>
        <w:jc w:val="both"/>
        <w:rPr>
          <w:szCs w:val="24"/>
        </w:rPr>
      </w:pPr>
      <w:r>
        <w:rPr>
          <w:color w:val="auto"/>
          <w:szCs w:val="24"/>
        </w:rPr>
        <w:t>4.</w:t>
        <w:tab/>
      </w:r>
      <w:r>
        <w:rPr>
          <w:color w:val="auto"/>
        </w:rPr>
        <w:t>Opis</w:t>
      </w:r>
      <w:r>
        <w:rPr>
          <w:color w:val="auto"/>
          <w:szCs w:val="24"/>
        </w:rPr>
        <w:t xml:space="preserve"> części zamówienia, jeżeli zamawiający dopuszcza składanie ofert częściowych</w:t>
      </w:r>
    </w:p>
    <w:p>
      <w:pPr>
        <w:pStyle w:val="Normal"/>
        <w:ind w:left="284" w:hanging="0"/>
        <w:jc w:val="both"/>
        <w:rPr>
          <w:color w:val="auto"/>
        </w:rPr>
      </w:pPr>
      <w:r>
        <w:rPr>
          <w:rFonts w:eastAsia="Batang"/>
          <w:color w:val="auto"/>
          <w:sz w:val="24"/>
          <w:szCs w:val="24"/>
        </w:rPr>
        <w:t xml:space="preserve">Zamawiający </w:t>
      </w:r>
      <w:r>
        <w:rPr>
          <w:rFonts w:eastAsia="Batang"/>
          <w:b/>
          <w:bCs/>
          <w:color w:val="auto"/>
          <w:sz w:val="24"/>
          <w:szCs w:val="24"/>
        </w:rPr>
        <w:t xml:space="preserve">nie </w:t>
      </w:r>
      <w:r>
        <w:rPr>
          <w:rFonts w:eastAsia="Batang"/>
          <w:b/>
          <w:color w:val="auto"/>
          <w:sz w:val="24"/>
          <w:szCs w:val="24"/>
        </w:rPr>
        <w:t>dopuszcza</w:t>
      </w:r>
      <w:r>
        <w:rPr>
          <w:rFonts w:eastAsia="Batang"/>
          <w:color w:val="auto"/>
          <w:sz w:val="24"/>
          <w:szCs w:val="24"/>
        </w:rPr>
        <w:t xml:space="preserve"> składania ofert częściowych.</w:t>
      </w:r>
    </w:p>
    <w:p>
      <w:pPr>
        <w:pStyle w:val="Subhead2"/>
        <w:tabs>
          <w:tab w:val="clear" w:pos="720"/>
          <w:tab w:val="left" w:pos="284" w:leader="none"/>
        </w:tabs>
        <w:spacing w:before="160" w:after="60"/>
        <w:ind w:left="284" w:hanging="284"/>
        <w:jc w:val="both"/>
        <w:rPr>
          <w:color w:val="auto"/>
        </w:rPr>
      </w:pPr>
      <w:r>
        <w:rPr>
          <w:color w:val="auto"/>
        </w:rPr>
        <w:t>5.</w:t>
        <w:tab/>
        <w:t>Maksymalna liczba wykonawców, z którymi zamawiający zawrze umowę ramową, jeżeli zamawiający przewiduje zawarcie umowy ramowej</w:t>
      </w:r>
    </w:p>
    <w:p>
      <w:pPr>
        <w:pStyle w:val="Normal"/>
        <w:ind w:left="284" w:hanging="0"/>
        <w:jc w:val="both"/>
        <w:rPr>
          <w:rFonts w:eastAsia="Batang"/>
          <w:sz w:val="24"/>
        </w:rPr>
      </w:pPr>
      <w:r>
        <w:rPr>
          <w:rFonts w:eastAsia="Batang"/>
          <w:color w:val="auto"/>
          <w:sz w:val="24"/>
        </w:rPr>
        <w:t xml:space="preserve">Zamawiający </w:t>
      </w:r>
      <w:r>
        <w:rPr>
          <w:rFonts w:eastAsia="Batang"/>
          <w:b/>
          <w:color w:val="auto"/>
          <w:sz w:val="24"/>
        </w:rPr>
        <w:t>nie przewiduje</w:t>
      </w:r>
      <w:r>
        <w:rPr>
          <w:rFonts w:eastAsia="Batang"/>
          <w:color w:val="auto"/>
          <w:sz w:val="24"/>
        </w:rPr>
        <w:t xml:space="preserve"> zawarcia umowy ramowej.</w:t>
      </w:r>
    </w:p>
    <w:p>
      <w:pPr>
        <w:pStyle w:val="Subhead2"/>
        <w:tabs>
          <w:tab w:val="clear" w:pos="720"/>
          <w:tab w:val="left" w:pos="284" w:leader="none"/>
        </w:tabs>
        <w:spacing w:before="160" w:after="60"/>
        <w:ind w:left="284" w:hanging="284"/>
        <w:jc w:val="both"/>
        <w:rPr>
          <w:color w:val="auto"/>
        </w:rPr>
      </w:pPr>
      <w:r>
        <w:rPr>
          <w:color w:val="auto"/>
        </w:rPr>
        <w:t xml:space="preserve">6. Informacja o przewidywanych zamówieniach, o których mowa w art. 67 </w:t>
      </w:r>
      <w:r>
        <w:rPr>
          <w:color w:val="auto"/>
          <w:spacing w:val="-4"/>
          <w:szCs w:val="24"/>
        </w:rPr>
        <w:t>ust. 1 pkt 6 UPZP,</w:t>
      </w:r>
      <w:r>
        <w:rPr>
          <w:color w:val="auto"/>
        </w:rPr>
        <w:t xml:space="preserve"> jeżeli Zamawiający przewiduje udzielenie takich zamówień</w:t>
      </w:r>
    </w:p>
    <w:p>
      <w:pPr>
        <w:pStyle w:val="Normal"/>
        <w:ind w:left="284" w:hanging="0"/>
        <w:jc w:val="both"/>
        <w:rPr>
          <w:color w:val="auto"/>
        </w:rPr>
      </w:pPr>
      <w:r>
        <w:rPr>
          <w:color w:val="auto"/>
          <w:sz w:val="24"/>
          <w:szCs w:val="24"/>
        </w:rPr>
        <w:t xml:space="preserve">Zamawiający </w:t>
      </w:r>
      <w:r>
        <w:rPr>
          <w:b/>
          <w:color w:val="auto"/>
          <w:sz w:val="24"/>
          <w:szCs w:val="24"/>
        </w:rPr>
        <w:t>nie przewiduje</w:t>
      </w:r>
      <w:r>
        <w:rPr>
          <w:color w:val="auto"/>
          <w:sz w:val="24"/>
          <w:szCs w:val="24"/>
        </w:rPr>
        <w:t xml:space="preserve"> udzielenia wykonawcy zamówień, o których mowa w art. 67 ust. 1 pkt 6 UPZP.</w:t>
      </w:r>
    </w:p>
    <w:p>
      <w:pPr>
        <w:pStyle w:val="Subhead2"/>
        <w:tabs>
          <w:tab w:val="clear" w:pos="720"/>
          <w:tab w:val="left" w:pos="284" w:leader="none"/>
        </w:tabs>
        <w:spacing w:before="160" w:after="60"/>
        <w:ind w:left="284" w:hanging="284"/>
        <w:jc w:val="both"/>
        <w:rPr>
          <w:color w:val="auto"/>
        </w:rPr>
      </w:pPr>
      <w:r>
        <w:rPr>
          <w:color w:val="auto"/>
        </w:rPr>
        <w:t>7.</w:t>
        <w:tab/>
        <w:t>Opis sposobu przedstawiania ofert wariantowych oraz minimalne warunki, jakim muszą odpowiadać oferty wariantowe wraz z wybranymi kryteriami oceny, jeżeli Zamawiający wymaga lub dopuszcza ich składanie</w:t>
      </w:r>
    </w:p>
    <w:p>
      <w:pPr>
        <w:pStyle w:val="Normal"/>
        <w:ind w:left="284" w:hanging="0"/>
        <w:jc w:val="both"/>
        <w:rPr>
          <w:rFonts w:eastAsia="Batang"/>
          <w:sz w:val="24"/>
        </w:rPr>
      </w:pPr>
      <w:r>
        <w:rPr>
          <w:color w:val="auto"/>
          <w:sz w:val="24"/>
        </w:rPr>
        <w:t>Zamawiający</w:t>
      </w:r>
      <w:r>
        <w:rPr>
          <w:b/>
          <w:color w:val="auto"/>
          <w:sz w:val="24"/>
        </w:rPr>
        <w:t xml:space="preserve"> nie dopuszcza</w:t>
      </w:r>
      <w:r>
        <w:rPr>
          <w:color w:val="auto"/>
          <w:sz w:val="24"/>
        </w:rPr>
        <w:t xml:space="preserve"> składania ofert wariantowych</w:t>
      </w:r>
      <w:r>
        <w:rPr>
          <w:rFonts w:eastAsia="Batang"/>
          <w:color w:val="auto"/>
          <w:sz w:val="24"/>
        </w:rPr>
        <w:t>.</w:t>
      </w:r>
    </w:p>
    <w:p>
      <w:pPr>
        <w:pStyle w:val="Subhead2"/>
        <w:tabs>
          <w:tab w:val="clear" w:pos="720"/>
          <w:tab w:val="left" w:pos="284" w:leader="none"/>
        </w:tabs>
        <w:spacing w:before="200" w:after="120"/>
        <w:ind w:left="284" w:hanging="284"/>
        <w:jc w:val="both"/>
        <w:rPr>
          <w:color w:val="auto"/>
        </w:rPr>
      </w:pPr>
      <w:r>
        <w:rPr>
          <w:color w:val="auto"/>
        </w:rPr>
        <w:t>8.</w:t>
        <w:tab/>
      </w:r>
      <w:r>
        <w:rPr>
          <w:color w:val="auto"/>
          <w:spacing w:val="-6"/>
        </w:rPr>
        <w:t>Informacje o obowiązku osobistego wykonania przez wykonawcę kluczowych części zamówienia,</w:t>
      </w:r>
      <w:r>
        <w:rPr>
          <w:color w:val="auto"/>
        </w:rPr>
        <w:t xml:space="preserve"> jeżeli Zamawiający dokonuje takiego zastrzeżenia zgodnie z art. 36a ust. 2 UPZP</w:t>
      </w:r>
    </w:p>
    <w:p>
      <w:pPr>
        <w:pStyle w:val="Normal"/>
        <w:tabs>
          <w:tab w:val="clear" w:pos="720"/>
          <w:tab w:val="left" w:pos="851" w:leader="none"/>
        </w:tabs>
        <w:ind w:left="851" w:hanging="567"/>
        <w:jc w:val="both"/>
        <w:rPr>
          <w:color w:val="auto"/>
        </w:rPr>
      </w:pPr>
      <w:r>
        <w:rPr>
          <w:color w:val="auto"/>
          <w:sz w:val="24"/>
        </w:rPr>
        <w:t>8.1.</w:t>
        <w:tab/>
      </w:r>
      <w:r>
        <w:rPr>
          <w:color w:val="auto"/>
          <w:spacing w:val="-2"/>
          <w:sz w:val="24"/>
        </w:rPr>
        <w:t>Zamawiający nie zastrzega obowiązku osobistego wykonania przez wykonawcę kluczowych</w:t>
      </w:r>
      <w:r>
        <w:rPr>
          <w:color w:val="auto"/>
          <w:sz w:val="24"/>
        </w:rPr>
        <w:t xml:space="preserve"> części zamówienia, </w:t>
      </w:r>
      <w:r>
        <w:rPr>
          <w:color w:val="auto"/>
          <w:spacing w:val="-4"/>
          <w:sz w:val="24"/>
        </w:rPr>
        <w:t>zgodnie z art. 36a ust. 2 pkt 1 UPZP.</w:t>
      </w:r>
    </w:p>
    <w:p>
      <w:pPr>
        <w:pStyle w:val="Normal"/>
        <w:tabs>
          <w:tab w:val="clear" w:pos="720"/>
          <w:tab w:val="left" w:pos="851" w:leader="none"/>
        </w:tabs>
        <w:ind w:left="851" w:hanging="567"/>
        <w:jc w:val="both"/>
        <w:rPr>
          <w:sz w:val="24"/>
        </w:rPr>
      </w:pPr>
      <w:r>
        <w:rPr>
          <w:color w:val="auto"/>
          <w:sz w:val="24"/>
        </w:rPr>
        <w:t>8.2.</w:t>
        <w:tab/>
        <w:t>Wykonawca może powierzyć wykonanie części zamówienia podwykonawcom.</w:t>
      </w:r>
    </w:p>
    <w:p>
      <w:pPr>
        <w:pStyle w:val="Normal"/>
        <w:tabs>
          <w:tab w:val="clear" w:pos="720"/>
          <w:tab w:val="left" w:pos="851" w:leader="none"/>
        </w:tabs>
        <w:ind w:left="851" w:hanging="567"/>
        <w:jc w:val="both"/>
        <w:rPr>
          <w:sz w:val="24"/>
        </w:rPr>
      </w:pPr>
      <w:r>
        <w:rPr>
          <w:color w:val="auto"/>
          <w:sz w:val="24"/>
        </w:rPr>
        <w:t>8.3.</w:t>
        <w:tab/>
      </w:r>
      <w:r>
        <w:rPr>
          <w:iCs/>
          <w:color w:val="auto"/>
          <w:sz w:val="24"/>
          <w:szCs w:val="24"/>
        </w:rPr>
        <w:t xml:space="preserve">Wykonawca, który zamierza powierzyć wykonanie części zamówienia podwykonawcom składając oświadczenia w formie Jednolitego Europejskiego Dokumentu Zamówienia </w:t>
      </w:r>
      <w:r>
        <w:rPr>
          <w:iCs/>
          <w:color w:val="auto"/>
          <w:spacing w:val="-4"/>
          <w:sz w:val="24"/>
          <w:szCs w:val="24"/>
        </w:rPr>
        <w:t xml:space="preserve">(dalej JEDZ), zobowiązany jest wskazać części zamówienia </w:t>
      </w:r>
      <w:r>
        <w:rPr>
          <w:color w:val="auto"/>
          <w:spacing w:val="-4"/>
          <w:sz w:val="24"/>
        </w:rPr>
        <w:t>(zakres rzeczowy)</w:t>
      </w:r>
      <w:r>
        <w:rPr>
          <w:iCs/>
          <w:color w:val="auto"/>
          <w:spacing w:val="-4"/>
          <w:sz w:val="24"/>
          <w:szCs w:val="24"/>
        </w:rPr>
        <w:t>, których wykonanie</w:t>
      </w:r>
      <w:r>
        <w:rPr>
          <w:iCs/>
          <w:color w:val="auto"/>
          <w:sz w:val="24"/>
          <w:szCs w:val="24"/>
        </w:rPr>
        <w:t xml:space="preserve"> zamierza powierzyć podwykonawcom oraz podać nazwy firm podwykonawców, o ile ich nazwy są wiadome.</w:t>
      </w:r>
    </w:p>
    <w:p>
      <w:pPr>
        <w:pStyle w:val="Normal"/>
        <w:tabs>
          <w:tab w:val="clear" w:pos="720"/>
          <w:tab w:val="left" w:pos="851" w:leader="none"/>
        </w:tabs>
        <w:ind w:left="851" w:hanging="567"/>
        <w:jc w:val="both"/>
        <w:rPr>
          <w:i/>
          <w:i/>
          <w:spacing w:val="-6"/>
          <w:sz w:val="24"/>
          <w:szCs w:val="24"/>
        </w:rPr>
      </w:pPr>
      <w:r>
        <w:rPr>
          <w:color w:val="auto"/>
          <w:sz w:val="24"/>
        </w:rPr>
        <w:t>8.4.</w:t>
        <w:tab/>
      </w:r>
      <w:r>
        <w:rPr>
          <w:color w:val="auto"/>
          <w:sz w:val="24"/>
          <w:szCs w:val="24"/>
        </w:rPr>
        <w:t>Wykonawca, odpowiedzialny jest za działania lub zaniechania osób, z których pomocą zobowiązanie wykonuje</w:t>
      </w:r>
      <w:r>
        <w:rPr>
          <w:i/>
          <w:iCs/>
          <w:color w:val="auto"/>
          <w:sz w:val="24"/>
          <w:szCs w:val="24"/>
        </w:rPr>
        <w:t>,</w:t>
      </w:r>
      <w:r>
        <w:rPr>
          <w:color w:val="auto"/>
          <w:sz w:val="24"/>
          <w:szCs w:val="24"/>
        </w:rPr>
        <w:t xml:space="preserve"> jak również osób, którym wykonanie zobowiązania powierza, jak za własne zachowanie </w:t>
      </w:r>
      <w:r>
        <w:rPr>
          <w:i/>
          <w:iCs/>
          <w:color w:val="auto"/>
          <w:sz w:val="24"/>
          <w:szCs w:val="24"/>
        </w:rPr>
        <w:t>(art.474 K.c)</w:t>
      </w:r>
      <w:r>
        <w:rPr>
          <w:i/>
          <w:color w:val="auto"/>
          <w:spacing w:val="-6"/>
          <w:sz w:val="24"/>
          <w:szCs w:val="24"/>
        </w:rPr>
        <w:t>.</w:t>
      </w:r>
    </w:p>
    <w:p>
      <w:pPr>
        <w:pStyle w:val="Subhead2"/>
        <w:tabs>
          <w:tab w:val="clear" w:pos="720"/>
          <w:tab w:val="left" w:pos="284" w:leader="none"/>
        </w:tabs>
        <w:spacing w:before="200" w:after="100"/>
        <w:ind w:left="284" w:hanging="284"/>
        <w:jc w:val="both"/>
        <w:rPr>
          <w:color w:val="auto"/>
        </w:rPr>
      </w:pPr>
      <w:r>
        <w:rPr>
          <w:color w:val="auto"/>
        </w:rPr>
        <w:t>9.</w:t>
        <w:tab/>
        <w:t>Termin wykonania zamówienia</w:t>
      </w:r>
    </w:p>
    <w:p>
      <w:pPr>
        <w:pStyle w:val="Normal"/>
        <w:widowControl w:val="false"/>
        <w:suppressAutoHyphens w:val="true"/>
        <w:spacing w:before="60" w:after="60"/>
        <w:ind w:left="491" w:hanging="0"/>
        <w:contextualSpacing/>
        <w:jc w:val="both"/>
        <w:rPr>
          <w:color w:val="auto"/>
        </w:rPr>
      </w:pPr>
      <w:r>
        <w:rPr>
          <w:color w:val="auto"/>
          <w:sz w:val="24"/>
          <w:szCs w:val="24"/>
        </w:rPr>
        <w:t xml:space="preserve">Termin wykonania zamówienia: </w:t>
      </w:r>
      <w:r>
        <w:rPr>
          <w:b/>
          <w:color w:val="auto"/>
          <w:sz w:val="24"/>
          <w:szCs w:val="24"/>
        </w:rPr>
        <w:t xml:space="preserve">od podpisania umowy </w:t>
      </w:r>
      <w:r>
        <w:rPr>
          <w:b/>
          <w:color w:val="auto"/>
          <w:sz w:val="24"/>
          <w:szCs w:val="24"/>
          <w:u w:val="single"/>
        </w:rPr>
        <w:t>do dnia 15.11.2019 r</w:t>
      </w:r>
      <w:r>
        <w:rPr>
          <w:b/>
          <w:color w:val="auto"/>
          <w:sz w:val="24"/>
          <w:szCs w:val="24"/>
        </w:rPr>
        <w:t>.</w:t>
      </w:r>
    </w:p>
    <w:p>
      <w:pPr>
        <w:pStyle w:val="Subhead2"/>
        <w:tabs>
          <w:tab w:val="clear" w:pos="720"/>
          <w:tab w:val="left" w:pos="284" w:leader="none"/>
        </w:tabs>
        <w:spacing w:before="200" w:after="100"/>
        <w:ind w:left="283" w:hanging="425"/>
        <w:jc w:val="both"/>
        <w:rPr>
          <w:color w:val="auto"/>
        </w:rPr>
      </w:pPr>
      <w:r>
        <w:rPr>
          <w:color w:val="auto"/>
          <w:szCs w:val="24"/>
        </w:rPr>
        <w:t>10.</w:t>
        <w:tab/>
        <w:t>Warunki udziału w postępowaniu oraz brak podstaw do wykluczenia</w:t>
      </w:r>
    </w:p>
    <w:p>
      <w:pPr>
        <w:pStyle w:val="Normal"/>
        <w:ind w:firstLine="227"/>
        <w:jc w:val="both"/>
        <w:rPr>
          <w:bCs/>
          <w:sz w:val="24"/>
          <w:szCs w:val="24"/>
        </w:rPr>
      </w:pPr>
      <w:r>
        <w:rPr>
          <w:bCs/>
          <w:color w:val="auto"/>
          <w:sz w:val="24"/>
          <w:szCs w:val="24"/>
        </w:rPr>
        <w:t>10.1. O udzielenie zamówienia mogą ubiegać się wykonawcy, którzy:</w:t>
      </w:r>
    </w:p>
    <w:p>
      <w:pPr>
        <w:pStyle w:val="Normal"/>
        <w:numPr>
          <w:ilvl w:val="1"/>
          <w:numId w:val="13"/>
        </w:numPr>
        <w:tabs>
          <w:tab w:val="clear" w:pos="720"/>
          <w:tab w:val="left" w:pos="993" w:leader="none"/>
        </w:tabs>
        <w:ind w:left="1135" w:hanging="284"/>
        <w:jc w:val="both"/>
        <w:rPr>
          <w:bCs/>
          <w:sz w:val="24"/>
          <w:szCs w:val="24"/>
        </w:rPr>
      </w:pPr>
      <w:r>
        <w:rPr>
          <w:bCs/>
          <w:color w:val="auto"/>
          <w:sz w:val="24"/>
          <w:szCs w:val="24"/>
        </w:rPr>
        <w:t xml:space="preserve">nie podlegają wykluczeniu z postępowania o udzieleniu zamówienia na podstawie </w:t>
        <w:br/>
        <w:t>art. 24 ust. 1 pkt 12-23 oraz art. 24 ust. 5 pkt 1 i 8 UPZP, oraz</w:t>
      </w:r>
    </w:p>
    <w:p>
      <w:pPr>
        <w:pStyle w:val="Normal"/>
        <w:numPr>
          <w:ilvl w:val="1"/>
          <w:numId w:val="13"/>
        </w:numPr>
        <w:tabs>
          <w:tab w:val="clear" w:pos="720"/>
          <w:tab w:val="left" w:pos="993" w:leader="none"/>
        </w:tabs>
        <w:ind w:left="1135" w:hanging="284"/>
        <w:jc w:val="both"/>
        <w:rPr>
          <w:bCs/>
          <w:sz w:val="24"/>
          <w:szCs w:val="24"/>
        </w:rPr>
      </w:pPr>
      <w:r>
        <w:rPr>
          <w:bCs/>
          <w:color w:val="auto"/>
          <w:spacing w:val="-4"/>
          <w:sz w:val="24"/>
          <w:szCs w:val="24"/>
        </w:rPr>
        <w:t xml:space="preserve">spełniają warunki udziału w postępowaniu, określone </w:t>
      </w:r>
      <w:r>
        <w:rPr>
          <w:bCs/>
          <w:color w:val="auto"/>
          <w:sz w:val="24"/>
          <w:szCs w:val="24"/>
        </w:rPr>
        <w:t xml:space="preserve">przez Zamawiającego w ogłoszeniu </w:t>
      </w:r>
      <w:r>
        <w:rPr>
          <w:bCs/>
          <w:color w:val="auto"/>
          <w:spacing w:val="-4"/>
          <w:sz w:val="24"/>
          <w:szCs w:val="24"/>
        </w:rPr>
        <w:t>o zamówieniu i pkt 10.2 SIWZ</w:t>
      </w:r>
      <w:r>
        <w:rPr>
          <w:bCs/>
          <w:color w:val="auto"/>
          <w:sz w:val="24"/>
          <w:szCs w:val="24"/>
        </w:rPr>
        <w:t>.</w:t>
      </w:r>
    </w:p>
    <w:p>
      <w:pPr>
        <w:pStyle w:val="Normal"/>
        <w:ind w:left="851" w:hanging="0"/>
        <w:jc w:val="both"/>
        <w:rPr>
          <w:bCs/>
          <w:sz w:val="24"/>
          <w:szCs w:val="24"/>
        </w:rPr>
      </w:pPr>
      <w:r>
        <w:rPr>
          <w:bCs/>
          <w:color w:val="auto"/>
          <w:sz w:val="24"/>
          <w:szCs w:val="24"/>
        </w:rPr>
        <w:t xml:space="preserve">Zamawiający określa warunki udziału w postępowaniu oraz wymagane od wykonawców </w:t>
      </w:r>
      <w:r>
        <w:rPr>
          <w:bCs/>
          <w:color w:val="auto"/>
          <w:spacing w:val="-2"/>
          <w:sz w:val="24"/>
          <w:szCs w:val="24"/>
        </w:rPr>
        <w:t>środki dowodowe w sposób proporcjonalny do przedmiotu zamówienia oraz umożliwiający</w:t>
      </w:r>
      <w:r>
        <w:rPr>
          <w:bCs/>
          <w:color w:val="auto"/>
          <w:sz w:val="24"/>
          <w:szCs w:val="24"/>
        </w:rPr>
        <w:t xml:space="preserve"> ocenę zdolności wykonawcy do należytego wykonania zamówienia, w szczególności wyrażając je jako minimalne poziomy zdolności.</w:t>
      </w:r>
    </w:p>
    <w:p>
      <w:pPr>
        <w:pStyle w:val="Normal"/>
        <w:ind w:left="851" w:hanging="0"/>
        <w:jc w:val="both"/>
        <w:rPr>
          <w:bCs/>
          <w:sz w:val="24"/>
          <w:szCs w:val="24"/>
        </w:rPr>
      </w:pPr>
      <w:r>
        <w:rPr>
          <w:bCs/>
          <w:color w:val="auto"/>
          <w:spacing w:val="-6"/>
          <w:sz w:val="24"/>
          <w:szCs w:val="24"/>
        </w:rPr>
        <w:t>Zamawiający określa takie same warunki udziału postępowaniu dla wykonawców ubiegających</w:t>
      </w:r>
      <w:r>
        <w:rPr>
          <w:bCs/>
          <w:color w:val="auto"/>
          <w:spacing w:val="-4"/>
          <w:sz w:val="24"/>
          <w:szCs w:val="24"/>
        </w:rPr>
        <w:t xml:space="preserve"> się o udzielenie zamówienia samodzielnie, jak i dla wykonawców występujących</w:t>
      </w:r>
      <w:r>
        <w:rPr>
          <w:bCs/>
          <w:color w:val="auto"/>
          <w:sz w:val="24"/>
          <w:szCs w:val="24"/>
        </w:rPr>
        <w:t xml:space="preserve"> wspólnie, na podstawie art. 23 ust. 1 UPZP.</w:t>
      </w:r>
    </w:p>
    <w:p>
      <w:pPr>
        <w:pStyle w:val="Normal"/>
        <w:spacing w:before="60" w:after="60"/>
        <w:ind w:left="851" w:hanging="567"/>
        <w:jc w:val="both"/>
        <w:rPr>
          <w:bCs/>
          <w:sz w:val="24"/>
          <w:szCs w:val="24"/>
        </w:rPr>
      </w:pPr>
      <w:r>
        <w:rPr>
          <w:bCs/>
          <w:color w:val="auto"/>
          <w:sz w:val="24"/>
          <w:szCs w:val="24"/>
        </w:rPr>
        <w:t>10.2.</w:t>
        <w:tab/>
      </w:r>
      <w:r>
        <w:rPr>
          <w:b/>
          <w:bCs/>
          <w:color w:val="auto"/>
          <w:sz w:val="24"/>
          <w:szCs w:val="24"/>
        </w:rPr>
        <w:t>Warunki udziału w postępowaniu:</w:t>
      </w:r>
    </w:p>
    <w:p>
      <w:pPr>
        <w:pStyle w:val="Normal"/>
        <w:numPr>
          <w:ilvl w:val="0"/>
          <w:numId w:val="3"/>
        </w:numPr>
        <w:tabs>
          <w:tab w:val="clear" w:pos="720"/>
          <w:tab w:val="left" w:pos="567" w:leader="none"/>
        </w:tabs>
        <w:spacing w:before="60" w:after="60"/>
        <w:ind w:left="1191" w:hanging="340"/>
        <w:jc w:val="both"/>
        <w:rPr>
          <w:bCs/>
          <w:sz w:val="24"/>
          <w:szCs w:val="24"/>
          <w:u w:val="single"/>
        </w:rPr>
      </w:pPr>
      <w:r>
        <w:rPr>
          <w:bCs/>
          <w:color w:val="auto"/>
          <w:sz w:val="24"/>
          <w:szCs w:val="24"/>
          <w:u w:val="single"/>
        </w:rPr>
        <w:t xml:space="preserve">kompetencji lub uprawnień do prowadzenia określonej działalności zawodowej, </w:t>
        <w:br/>
        <w:t>o ile wynika to z odrębnych przepisów:</w:t>
      </w:r>
    </w:p>
    <w:p>
      <w:pPr>
        <w:pStyle w:val="Normal"/>
        <w:spacing w:before="100" w:after="60"/>
        <w:ind w:left="1191" w:hanging="0"/>
        <w:jc w:val="both"/>
        <w:rPr>
          <w:color w:val="000000"/>
          <w:sz w:val="24"/>
          <w:szCs w:val="24"/>
        </w:rPr>
      </w:pPr>
      <w:r>
        <w:rPr>
          <w:color w:val="auto"/>
          <w:sz w:val="24"/>
          <w:szCs w:val="24"/>
        </w:rPr>
        <w:t>Zamawiaj</w:t>
      </w:r>
      <w:r>
        <w:rPr>
          <w:rFonts w:eastAsia="TimesNewRoman"/>
          <w:color w:val="auto"/>
          <w:sz w:val="24"/>
          <w:szCs w:val="24"/>
        </w:rPr>
        <w:t>ą</w:t>
      </w:r>
      <w:r>
        <w:rPr>
          <w:color w:val="auto"/>
          <w:sz w:val="24"/>
          <w:szCs w:val="24"/>
        </w:rPr>
        <w:t xml:space="preserve">cy </w:t>
      </w:r>
      <w:r>
        <w:rPr>
          <w:b/>
          <w:color w:val="auto"/>
          <w:sz w:val="24"/>
          <w:szCs w:val="24"/>
        </w:rPr>
        <w:t>nie okre</w:t>
      </w:r>
      <w:r>
        <w:rPr>
          <w:rFonts w:eastAsia="TimesNewRoman"/>
          <w:b/>
          <w:color w:val="auto"/>
          <w:sz w:val="24"/>
          <w:szCs w:val="24"/>
        </w:rPr>
        <w:t>ś</w:t>
      </w:r>
      <w:r>
        <w:rPr>
          <w:b/>
          <w:color w:val="auto"/>
          <w:sz w:val="24"/>
          <w:szCs w:val="24"/>
        </w:rPr>
        <w:t>la</w:t>
      </w:r>
      <w:r>
        <w:rPr>
          <w:color w:val="auto"/>
          <w:sz w:val="24"/>
          <w:szCs w:val="24"/>
        </w:rPr>
        <w:t xml:space="preserve"> warunku udziału w post</w:t>
      </w:r>
      <w:r>
        <w:rPr>
          <w:rFonts w:eastAsia="TimesNewRoman"/>
          <w:color w:val="auto"/>
          <w:sz w:val="24"/>
          <w:szCs w:val="24"/>
        </w:rPr>
        <w:t>ę</w:t>
      </w:r>
      <w:r>
        <w:rPr>
          <w:color w:val="auto"/>
          <w:sz w:val="24"/>
          <w:szCs w:val="24"/>
        </w:rPr>
        <w:t>powaniu w tym zakresie.</w:t>
      </w:r>
    </w:p>
    <w:p>
      <w:pPr>
        <w:pStyle w:val="Normal"/>
        <w:numPr>
          <w:ilvl w:val="0"/>
          <w:numId w:val="3"/>
        </w:numPr>
        <w:tabs>
          <w:tab w:val="clear" w:pos="720"/>
          <w:tab w:val="left" w:pos="284" w:leader="none"/>
          <w:tab w:val="left" w:pos="709" w:leader="none"/>
        </w:tabs>
        <w:spacing w:before="120" w:after="60"/>
        <w:jc w:val="both"/>
        <w:rPr>
          <w:sz w:val="24"/>
          <w:szCs w:val="24"/>
          <w:u w:val="single"/>
        </w:rPr>
      </w:pPr>
      <w:r>
        <w:rPr>
          <w:bCs/>
          <w:color w:val="auto"/>
          <w:sz w:val="24"/>
          <w:szCs w:val="24"/>
          <w:u w:val="single"/>
        </w:rPr>
        <w:t>sytuacji ekonomicznej lub finansowej:</w:t>
      </w:r>
    </w:p>
    <w:p>
      <w:pPr>
        <w:pStyle w:val="Normal"/>
        <w:spacing w:before="60" w:after="60"/>
        <w:ind w:left="1440" w:hanging="0"/>
        <w:jc w:val="both"/>
        <w:rPr>
          <w:color w:val="auto"/>
        </w:rPr>
      </w:pPr>
      <w:r>
        <w:rPr>
          <w:color w:val="auto"/>
          <w:spacing w:val="-6"/>
          <w:sz w:val="24"/>
          <w:szCs w:val="24"/>
        </w:rPr>
        <w:t xml:space="preserve">Wykonawca zobowiązany jest wykazać, że posiada </w:t>
      </w:r>
      <w:r>
        <w:rPr>
          <w:rFonts w:eastAsia="TimesNewRoman"/>
          <w:color w:val="auto"/>
          <w:spacing w:val="-6"/>
          <w:sz w:val="24"/>
          <w:szCs w:val="24"/>
        </w:rPr>
        <w:t>ś</w:t>
      </w:r>
      <w:r>
        <w:rPr>
          <w:color w:val="auto"/>
          <w:spacing w:val="-6"/>
          <w:sz w:val="24"/>
          <w:szCs w:val="24"/>
        </w:rPr>
        <w:t>rodki finansowe lub zdolno</w:t>
      </w:r>
      <w:r>
        <w:rPr>
          <w:rFonts w:eastAsia="TimesNewRoman"/>
          <w:color w:val="auto"/>
          <w:spacing w:val="-6"/>
          <w:sz w:val="24"/>
          <w:szCs w:val="24"/>
        </w:rPr>
        <w:t xml:space="preserve">ść </w:t>
      </w:r>
      <w:r>
        <w:rPr>
          <w:color w:val="auto"/>
          <w:spacing w:val="-6"/>
          <w:sz w:val="24"/>
          <w:szCs w:val="24"/>
        </w:rPr>
        <w:t>kredytow</w:t>
      </w:r>
      <w:r>
        <w:rPr>
          <w:rFonts w:eastAsia="TimesNewRoman"/>
          <w:color w:val="auto"/>
          <w:spacing w:val="-6"/>
          <w:sz w:val="24"/>
          <w:szCs w:val="24"/>
        </w:rPr>
        <w:t>ą</w:t>
      </w:r>
      <w:r>
        <w:rPr>
          <w:rFonts w:eastAsia="TimesNewRoman"/>
          <w:color w:val="auto"/>
          <w:sz w:val="24"/>
          <w:szCs w:val="24"/>
        </w:rPr>
        <w:t xml:space="preserve"> </w:t>
      </w:r>
      <w:r>
        <w:rPr>
          <w:color w:val="auto"/>
          <w:sz w:val="24"/>
          <w:szCs w:val="24"/>
        </w:rPr>
        <w:t>w wysoko</w:t>
      </w:r>
      <w:r>
        <w:rPr>
          <w:rFonts w:eastAsia="TimesNewRoman"/>
          <w:color w:val="auto"/>
          <w:sz w:val="24"/>
          <w:szCs w:val="24"/>
        </w:rPr>
        <w:t>ś</w:t>
      </w:r>
      <w:r>
        <w:rPr>
          <w:color w:val="auto"/>
          <w:sz w:val="24"/>
          <w:szCs w:val="24"/>
        </w:rPr>
        <w:t>ci nie mniejszej niż</w:t>
      </w:r>
      <w:r>
        <w:rPr>
          <w:b/>
          <w:color w:val="auto"/>
          <w:sz w:val="24"/>
          <w:szCs w:val="24"/>
        </w:rPr>
        <w:t xml:space="preserve"> 400.000 PLN</w:t>
      </w:r>
      <w:r>
        <w:rPr>
          <w:color w:val="auto"/>
          <w:sz w:val="24"/>
          <w:szCs w:val="24"/>
        </w:rPr>
        <w:t>.</w:t>
      </w:r>
    </w:p>
    <w:p>
      <w:pPr>
        <w:pStyle w:val="Normal"/>
        <w:spacing w:before="120" w:after="60"/>
        <w:ind w:left="1440" w:hanging="0"/>
        <w:jc w:val="both"/>
        <w:rPr>
          <w:spacing w:val="-2"/>
          <w:sz w:val="24"/>
          <w:szCs w:val="24"/>
        </w:rPr>
      </w:pPr>
      <w:r>
        <w:rPr>
          <w:color w:val="auto"/>
          <w:sz w:val="24"/>
          <w:szCs w:val="24"/>
        </w:rPr>
        <w:t xml:space="preserve">Wykonawcy wspólnie ubiegający się o udzielenie zamówienia na podstawie art. 23 UPZP </w:t>
      </w:r>
      <w:r>
        <w:rPr>
          <w:color w:val="auto"/>
          <w:spacing w:val="-2"/>
          <w:sz w:val="24"/>
          <w:szCs w:val="24"/>
        </w:rPr>
        <w:t>(</w:t>
      </w:r>
      <w:r>
        <w:rPr>
          <w:i/>
          <w:color w:val="auto"/>
          <w:spacing w:val="-2"/>
          <w:sz w:val="24"/>
          <w:szCs w:val="24"/>
        </w:rPr>
        <w:t>np. konsorcjum, spółka cywilna</w:t>
      </w:r>
      <w:r>
        <w:rPr>
          <w:color w:val="auto"/>
          <w:spacing w:val="-2"/>
          <w:sz w:val="24"/>
          <w:szCs w:val="24"/>
        </w:rPr>
        <w:t>), ww. warunek udziału w postępowaniu spełniają łącznie.</w:t>
      </w:r>
    </w:p>
    <w:p>
      <w:pPr>
        <w:pStyle w:val="Normal"/>
        <w:numPr>
          <w:ilvl w:val="0"/>
          <w:numId w:val="3"/>
        </w:numPr>
        <w:tabs>
          <w:tab w:val="clear" w:pos="720"/>
          <w:tab w:val="left" w:pos="567" w:leader="none"/>
        </w:tabs>
        <w:spacing w:before="120" w:after="60"/>
        <w:jc w:val="both"/>
        <w:rPr>
          <w:bCs/>
          <w:sz w:val="24"/>
          <w:szCs w:val="24"/>
          <w:u w:val="single"/>
        </w:rPr>
      </w:pPr>
      <w:r>
        <w:rPr>
          <w:bCs/>
          <w:color w:val="auto"/>
          <w:sz w:val="24"/>
          <w:szCs w:val="24"/>
          <w:u w:val="single"/>
        </w:rPr>
        <w:t>zdolności technicznej lub zawodowej:</w:t>
      </w:r>
    </w:p>
    <w:p>
      <w:pPr>
        <w:pStyle w:val="ListParagraph"/>
        <w:numPr>
          <w:ilvl w:val="0"/>
          <w:numId w:val="10"/>
        </w:numPr>
        <w:tabs>
          <w:tab w:val="clear" w:pos="720"/>
          <w:tab w:val="left" w:pos="567" w:leader="none"/>
        </w:tabs>
        <w:spacing w:before="60" w:after="60"/>
        <w:ind w:left="1418" w:hanging="282"/>
        <w:jc w:val="both"/>
        <w:rPr>
          <w:bCs/>
          <w:sz w:val="24"/>
          <w:szCs w:val="24"/>
        </w:rPr>
      </w:pPr>
      <w:r>
        <w:rPr>
          <w:bCs/>
          <w:color w:val="auto"/>
          <w:sz w:val="24"/>
          <w:szCs w:val="24"/>
          <w:u w:val="single"/>
        </w:rPr>
        <w:t>doświadczenie wykonawcy</w:t>
      </w:r>
      <w:r>
        <w:rPr>
          <w:bCs/>
          <w:color w:val="auto"/>
          <w:sz w:val="24"/>
          <w:szCs w:val="24"/>
        </w:rPr>
        <w:t>:</w:t>
      </w:r>
    </w:p>
    <w:p>
      <w:pPr>
        <w:pStyle w:val="Normal"/>
        <w:tabs>
          <w:tab w:val="clear" w:pos="720"/>
          <w:tab w:val="left" w:pos="567" w:leader="none"/>
        </w:tabs>
        <w:spacing w:before="60" w:after="60"/>
        <w:ind w:left="1418" w:hanging="0"/>
        <w:jc w:val="both"/>
        <w:rPr/>
      </w:pPr>
      <w:r>
        <w:rPr>
          <w:bCs/>
          <w:color w:val="auto"/>
          <w:sz w:val="24"/>
          <w:szCs w:val="24"/>
        </w:rPr>
        <w:t xml:space="preserve">Wykonawca zobowiązany jest wykazać się doświadczeniem w wykonaniu, </w:t>
      </w:r>
      <w:r>
        <w:rPr>
          <w:color w:val="auto"/>
          <w:sz w:val="24"/>
          <w:szCs w:val="24"/>
        </w:rPr>
        <w:t xml:space="preserve">w okresie ostatnich 3 lat przed upływem terminu składania ofert, a jeżeli okres prowadzenia </w:t>
      </w:r>
      <w:r>
        <w:rPr>
          <w:color w:val="auto"/>
          <w:spacing w:val="-6"/>
          <w:sz w:val="24"/>
          <w:szCs w:val="24"/>
        </w:rPr>
        <w:t>działalności jest krótszy - w tym okresie, co najmniej trzech usług w zakresie prac rewaloryzacyjnych lub pielęgnacyjnych w terenach zalesionych, w tym dwóch na terenie wpisanym do rejestru zabytków,</w:t>
      </w:r>
      <w:r>
        <w:rPr>
          <w:rFonts w:cs="Arial Narrow"/>
          <w:bCs/>
          <w:color w:val="auto"/>
          <w:sz w:val="24"/>
          <w:szCs w:val="24"/>
        </w:rPr>
        <w:t xml:space="preserve"> o wartości każdej co najmniej </w:t>
      </w:r>
      <w:r>
        <w:rPr>
          <w:rFonts w:cs="Arial Narrow"/>
          <w:b/>
          <w:bCs/>
          <w:color w:val="auto"/>
          <w:sz w:val="24"/>
          <w:szCs w:val="24"/>
        </w:rPr>
        <w:t>300.000</w:t>
      </w:r>
      <w:r>
        <w:rPr>
          <w:rFonts w:cs="Arial Narrow"/>
          <w:bCs/>
          <w:color w:val="auto"/>
          <w:sz w:val="24"/>
          <w:szCs w:val="24"/>
        </w:rPr>
        <w:t xml:space="preserve"> </w:t>
      </w:r>
      <w:r>
        <w:rPr>
          <w:rStyle w:val="FontStyle77"/>
          <w:rFonts w:cs="Arial Narrow"/>
          <w:color w:val="auto"/>
          <w:sz w:val="24"/>
          <w:szCs w:val="24"/>
        </w:rPr>
        <w:t>PLN brutto</w:t>
      </w:r>
    </w:p>
    <w:p>
      <w:pPr>
        <w:pStyle w:val="Normal"/>
        <w:tabs>
          <w:tab w:val="clear" w:pos="720"/>
          <w:tab w:val="left" w:pos="567" w:leader="none"/>
        </w:tabs>
        <w:spacing w:before="120" w:after="60"/>
        <w:ind w:left="1418" w:hanging="0"/>
        <w:jc w:val="both"/>
        <w:rPr>
          <w:color w:val="auto"/>
        </w:rPr>
      </w:pPr>
      <w:r>
        <w:rPr>
          <w:bCs/>
          <w:color w:val="auto"/>
          <w:sz w:val="24"/>
          <w:szCs w:val="24"/>
        </w:rPr>
        <w:t>Wykonawcy wspólnie ubiegający się o udzielenie zamówienia na podstawie art. 23 UPZP (</w:t>
      </w:r>
      <w:r>
        <w:rPr>
          <w:bCs/>
          <w:i/>
          <w:color w:val="auto"/>
          <w:sz w:val="24"/>
          <w:szCs w:val="24"/>
        </w:rPr>
        <w:t>np. konsorcja, spółki cywilne</w:t>
      </w:r>
      <w:r>
        <w:rPr>
          <w:bCs/>
          <w:color w:val="auto"/>
          <w:sz w:val="24"/>
          <w:szCs w:val="24"/>
        </w:rPr>
        <w:t xml:space="preserve">) ww. warunek udziału w postępowaniu spełniają łącznie. </w:t>
      </w:r>
    </w:p>
    <w:p>
      <w:pPr>
        <w:pStyle w:val="ListParagraph"/>
        <w:numPr>
          <w:ilvl w:val="0"/>
          <w:numId w:val="10"/>
        </w:numPr>
        <w:tabs>
          <w:tab w:val="clear" w:pos="720"/>
          <w:tab w:val="left" w:pos="567" w:leader="none"/>
        </w:tabs>
        <w:spacing w:before="120" w:after="60"/>
        <w:ind w:left="1418" w:hanging="284"/>
        <w:jc w:val="both"/>
        <w:rPr>
          <w:bCs/>
          <w:sz w:val="24"/>
          <w:szCs w:val="24"/>
          <w:u w:val="single"/>
        </w:rPr>
      </w:pPr>
      <w:r>
        <w:rPr>
          <w:bCs/>
          <w:color w:val="auto"/>
          <w:sz w:val="24"/>
          <w:szCs w:val="24"/>
          <w:u w:val="single"/>
        </w:rPr>
        <w:t>osoby skierowane przez wykonawcę do realizacji zamówienia:</w:t>
      </w:r>
    </w:p>
    <w:p>
      <w:pPr>
        <w:pStyle w:val="Normal"/>
        <w:tabs>
          <w:tab w:val="clear" w:pos="720"/>
          <w:tab w:val="left" w:pos="567" w:leader="none"/>
        </w:tabs>
        <w:spacing w:before="60" w:after="60"/>
        <w:ind w:left="1418" w:hanging="0"/>
        <w:jc w:val="both"/>
        <w:rPr>
          <w:color w:val="auto"/>
        </w:rPr>
      </w:pPr>
      <w:r>
        <w:rPr>
          <w:color w:val="auto"/>
          <w:sz w:val="24"/>
          <w:szCs w:val="24"/>
        </w:rPr>
        <w:t xml:space="preserve">Wykonawca zobowiązany jest wykazać, że dysponuje osobami, które skieruje do realizacji zamówienia, </w:t>
      </w:r>
      <w:r>
        <w:rPr>
          <w:bCs/>
          <w:color w:val="auto"/>
          <w:sz w:val="24"/>
          <w:szCs w:val="24"/>
        </w:rPr>
        <w:t>posiadającymi odpowiednie kwalifikacje i doświadczenie zawodowe, niezbędne do wykonania zamówienia, nie mniejsze niż określono poniżej, tj.:</w:t>
      </w:r>
    </w:p>
    <w:p>
      <w:pPr>
        <w:pStyle w:val="Normal"/>
        <w:tabs>
          <w:tab w:val="clear" w:pos="720"/>
          <w:tab w:val="left" w:pos="1701" w:leader="none"/>
        </w:tabs>
        <w:spacing w:before="60" w:after="60"/>
        <w:ind w:left="1702" w:hanging="284"/>
        <w:jc w:val="both"/>
        <w:rPr>
          <w:color w:val="FF0000"/>
          <w:highlight w:val="yellow"/>
        </w:rPr>
      </w:pPr>
      <w:r>
        <w:rPr>
          <w:bCs/>
          <w:color w:val="auto"/>
          <w:sz w:val="24"/>
          <w:szCs w:val="24"/>
        </w:rPr>
        <w:t>a)</w:t>
        <w:tab/>
      </w:r>
      <w:r>
        <w:rPr>
          <w:bCs/>
          <w:color w:val="auto"/>
          <w:spacing w:val="-2"/>
          <w:sz w:val="24"/>
          <w:szCs w:val="24"/>
        </w:rPr>
        <w:t xml:space="preserve">osobą posiadającą uprawnienia </w:t>
      </w:r>
      <w:bookmarkStart w:id="4" w:name="__DdeLink__1985_504508967"/>
      <w:r>
        <w:rPr>
          <w:bCs/>
          <w:color w:val="auto"/>
          <w:spacing w:val="-2"/>
          <w:sz w:val="24"/>
          <w:szCs w:val="24"/>
        </w:rPr>
        <w:t>do kierowania pracami przy zabytkach będących parkami</w:t>
      </w:r>
      <w:bookmarkEnd w:id="4"/>
      <w:r>
        <w:rPr>
          <w:bCs/>
          <w:color w:val="auto"/>
          <w:spacing w:val="-2"/>
          <w:sz w:val="24"/>
          <w:szCs w:val="24"/>
        </w:rPr>
        <w:t xml:space="preserve">, zgodnie z wymaganiami o których mowa w art. 37b </w:t>
      </w:r>
      <w:r>
        <w:rPr>
          <w:rStyle w:val="Strong"/>
          <w:rFonts w:eastAsia="Calibri" w:eastAsiaTheme="minorHAnsi"/>
          <w:b w:val="false"/>
          <w:color w:val="auto"/>
          <w:spacing w:val="-2"/>
          <w:sz w:val="24"/>
          <w:szCs w:val="24"/>
        </w:rPr>
        <w:t>ustawy z dnia 23 lipca 2003 r. o ochronie zabytków i opiece nad zabytkami (Dz. U. z 2017 r. poz. 2187)</w:t>
      </w:r>
      <w:r>
        <w:rPr>
          <w:color w:val="auto"/>
          <w:spacing w:val="-2"/>
          <w:sz w:val="24"/>
          <w:szCs w:val="24"/>
        </w:rPr>
        <w:t xml:space="preserve"> lub inne uprawnienia umożliwiające wykonywanie tych samych czynności,</w:t>
      </w:r>
      <w:r>
        <w:rPr>
          <w:color w:val="auto"/>
          <w:sz w:val="24"/>
          <w:szCs w:val="24"/>
        </w:rPr>
        <w:t xml:space="preserve"> do wykonywania których w aktualnym stanie prawnym uprawniają uprawnienia w tej samej specjalności.</w:t>
      </w:r>
    </w:p>
    <w:p>
      <w:pPr>
        <w:pStyle w:val="Normal"/>
        <w:spacing w:before="40" w:after="60"/>
        <w:ind w:left="1701" w:hanging="0"/>
        <w:jc w:val="both"/>
        <w:rPr>
          <w:i/>
          <w:i/>
          <w:iCs/>
          <w:color w:val="FF0000"/>
          <w:sz w:val="24"/>
          <w:szCs w:val="24"/>
          <w:highlight w:val="yellow"/>
          <w:u w:val="single"/>
        </w:rPr>
      </w:pPr>
      <w:r>
        <w:rPr>
          <w:i/>
          <w:iCs/>
          <w:color w:val="auto"/>
          <w:sz w:val="24"/>
          <w:szCs w:val="24"/>
          <w:u w:val="single"/>
        </w:rPr>
        <w:t>minimalne doświadczenie zawodowe:</w:t>
      </w:r>
      <w:bookmarkStart w:id="5" w:name="_Hlk3290531"/>
      <w:bookmarkEnd w:id="5"/>
    </w:p>
    <w:p>
      <w:pPr>
        <w:pStyle w:val="ListParagraph"/>
        <w:ind w:left="1701" w:hanging="0"/>
        <w:jc w:val="both"/>
        <w:rPr>
          <w:iCs/>
          <w:color w:val="FF0000"/>
          <w:sz w:val="24"/>
          <w:szCs w:val="24"/>
        </w:rPr>
      </w:pPr>
      <w:r>
        <w:rPr>
          <w:iCs/>
          <w:color w:val="auto"/>
          <w:spacing w:val="-4"/>
          <w:sz w:val="24"/>
          <w:szCs w:val="24"/>
        </w:rPr>
        <w:t xml:space="preserve">5 lat doświadczenia zawodowego w kierowaniu </w:t>
      </w:r>
      <w:r>
        <w:rPr>
          <w:bCs/>
          <w:color w:val="auto"/>
          <w:spacing w:val="-2"/>
          <w:sz w:val="24"/>
          <w:szCs w:val="24"/>
        </w:rPr>
        <w:t>pracami przy zabytkach</w:t>
      </w:r>
      <w:r>
        <w:rPr>
          <w:iCs/>
          <w:color w:val="auto"/>
          <w:sz w:val="24"/>
          <w:szCs w:val="24"/>
        </w:rPr>
        <w:t xml:space="preserve">; </w:t>
      </w:r>
    </w:p>
    <w:p>
      <w:pPr>
        <w:pStyle w:val="ListParagraph"/>
        <w:ind w:left="1701" w:hanging="0"/>
        <w:jc w:val="both"/>
        <w:rPr>
          <w:iCs/>
          <w:color w:val="auto"/>
          <w:sz w:val="24"/>
          <w:szCs w:val="24"/>
        </w:rPr>
      </w:pPr>
      <w:r>
        <w:rPr>
          <w:iCs/>
          <w:color w:val="auto"/>
          <w:sz w:val="24"/>
          <w:szCs w:val="24"/>
        </w:rPr>
      </w:r>
    </w:p>
    <w:p>
      <w:pPr>
        <w:pStyle w:val="ListParagraph"/>
        <w:ind w:left="1701" w:hanging="283"/>
        <w:jc w:val="both"/>
        <w:rPr>
          <w:color w:val="auto"/>
        </w:rPr>
      </w:pPr>
      <w:r>
        <w:rPr>
          <w:iCs/>
          <w:color w:val="auto"/>
          <w:sz w:val="24"/>
          <w:szCs w:val="24"/>
        </w:rPr>
        <w:t xml:space="preserve">b) osobą posiadającą min. średnie wykształcenie ogrodnicze lub leśne lub o kierunku architektura krajobrazu lub o profilu terenów zielonych. </w:t>
      </w:r>
    </w:p>
    <w:p>
      <w:pPr>
        <w:pStyle w:val="Normal"/>
        <w:spacing w:before="40" w:after="60"/>
        <w:ind w:left="1701" w:hanging="0"/>
        <w:jc w:val="both"/>
        <w:rPr>
          <w:i/>
          <w:i/>
          <w:iCs/>
          <w:color w:val="FF0000"/>
          <w:sz w:val="24"/>
          <w:szCs w:val="24"/>
          <w:highlight w:val="yellow"/>
          <w:u w:val="single"/>
        </w:rPr>
      </w:pPr>
      <w:r>
        <w:rPr>
          <w:i/>
          <w:iCs/>
          <w:color w:val="auto"/>
          <w:sz w:val="24"/>
          <w:szCs w:val="24"/>
          <w:u w:val="single"/>
        </w:rPr>
        <w:t>minimalne doświadczenie zawodowe:</w:t>
      </w:r>
    </w:p>
    <w:p>
      <w:pPr>
        <w:pStyle w:val="ListParagraph"/>
        <w:ind w:left="1723" w:hanging="22"/>
        <w:jc w:val="both"/>
        <w:rPr>
          <w:iCs/>
          <w:color w:val="FF0000"/>
          <w:sz w:val="24"/>
          <w:szCs w:val="24"/>
        </w:rPr>
      </w:pPr>
      <w:r>
        <w:rPr>
          <w:iCs/>
          <w:color w:val="auto"/>
          <w:sz w:val="24"/>
          <w:szCs w:val="24"/>
        </w:rPr>
        <w:t>2 lata doświadczenia zawodowego w pracach polegających na pielęgnacji zieleni parkowej lub sadzeniu, wycince bądź pielęgnacji drzew.</w:t>
      </w:r>
    </w:p>
    <w:p>
      <w:pPr>
        <w:pStyle w:val="ListParagraph"/>
        <w:ind w:left="1440" w:hanging="0"/>
        <w:jc w:val="both"/>
        <w:rPr>
          <w:iCs/>
          <w:color w:val="auto"/>
          <w:sz w:val="24"/>
          <w:szCs w:val="24"/>
        </w:rPr>
      </w:pPr>
      <w:r>
        <w:rPr>
          <w:iCs/>
          <w:color w:val="auto"/>
          <w:sz w:val="24"/>
          <w:szCs w:val="24"/>
        </w:rPr>
      </w:r>
    </w:p>
    <w:p>
      <w:pPr>
        <w:pStyle w:val="Normal"/>
        <w:tabs>
          <w:tab w:val="clear" w:pos="720"/>
          <w:tab w:val="left" w:pos="567" w:leader="none"/>
        </w:tabs>
        <w:spacing w:before="120" w:after="60"/>
        <w:ind w:left="1418" w:hanging="0"/>
        <w:jc w:val="both"/>
        <w:rPr>
          <w:color w:val="auto"/>
        </w:rPr>
      </w:pPr>
      <w:r>
        <w:rPr>
          <w:bCs/>
          <w:color w:val="auto"/>
          <w:sz w:val="24"/>
          <w:szCs w:val="24"/>
        </w:rPr>
        <w:t>Wykonawcy wspólnie ubiegający się o udzielenie zamówienia na podstawie art. 23 UPZP (</w:t>
      </w:r>
      <w:r>
        <w:rPr>
          <w:bCs/>
          <w:i/>
          <w:color w:val="auto"/>
          <w:sz w:val="24"/>
          <w:szCs w:val="24"/>
        </w:rPr>
        <w:t>np. konsorcja, spółki cywilne</w:t>
      </w:r>
      <w:r>
        <w:rPr>
          <w:bCs/>
          <w:color w:val="auto"/>
          <w:sz w:val="24"/>
          <w:szCs w:val="24"/>
        </w:rPr>
        <w:t xml:space="preserve">) ww. warunek udziału w postępowaniu spełniają łącznie. </w:t>
      </w:r>
    </w:p>
    <w:p>
      <w:pPr>
        <w:pStyle w:val="Normal"/>
        <w:spacing w:before="120" w:after="60"/>
        <w:ind w:left="851" w:hanging="567"/>
        <w:jc w:val="both"/>
        <w:rPr>
          <w:bCs/>
          <w:sz w:val="24"/>
          <w:szCs w:val="24"/>
        </w:rPr>
      </w:pPr>
      <w:r>
        <w:rPr>
          <w:bCs/>
          <w:color w:val="auto"/>
          <w:sz w:val="24"/>
          <w:szCs w:val="24"/>
        </w:rPr>
        <w:t>10.3.</w:t>
        <w:tab/>
        <w:t xml:space="preserve">Wykonawca może w celu potwierdzenia spełniania warunków udziału w postępowaniu, </w:t>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UPZP.</w:t>
      </w:r>
    </w:p>
    <w:p>
      <w:pPr>
        <w:pStyle w:val="Normal"/>
        <w:tabs>
          <w:tab w:val="clear" w:pos="720"/>
          <w:tab w:val="left" w:pos="851" w:leader="none"/>
        </w:tabs>
        <w:spacing w:before="120" w:after="60"/>
        <w:ind w:left="851" w:hanging="567"/>
        <w:jc w:val="both"/>
        <w:rPr>
          <w:color w:val="auto"/>
        </w:rPr>
      </w:pPr>
      <w:r>
        <w:rPr>
          <w:bCs/>
          <w:color w:val="auto"/>
          <w:sz w:val="24"/>
          <w:szCs w:val="24"/>
        </w:rPr>
        <w:t>10.4.</w:t>
        <w:tab/>
      </w:r>
      <w:r>
        <w:rPr>
          <w:iCs/>
          <w:color w:val="auto"/>
          <w:sz w:val="24"/>
          <w:szCs w:val="24"/>
          <w:u w:val="single"/>
        </w:rPr>
        <w:t>W odniesieniu do warunków dotyczących kwalifikacji zawodowych (</w:t>
      </w:r>
      <w:r>
        <w:rPr>
          <w:bCs/>
          <w:color w:val="auto"/>
          <w:sz w:val="24"/>
          <w:szCs w:val="24"/>
          <w:u w:val="single"/>
        </w:rPr>
        <w:t>osób skierowanych przez wykonawcę do realizacji zamówienia)</w:t>
      </w:r>
      <w:r>
        <w:rPr>
          <w:iCs/>
          <w:color w:val="auto"/>
          <w:sz w:val="24"/>
          <w:szCs w:val="24"/>
          <w:u w:val="single"/>
        </w:rPr>
        <w:t xml:space="preserve"> lub doświadczenia</w:t>
      </w:r>
      <w:r>
        <w:rPr>
          <w:bCs/>
          <w:color w:val="auto"/>
          <w:sz w:val="24"/>
          <w:szCs w:val="24"/>
          <w:u w:val="single"/>
        </w:rPr>
        <w:t xml:space="preserve"> (wykonawcy)</w:t>
      </w:r>
      <w:r>
        <w:rPr>
          <w:iCs/>
          <w:color w:val="auto"/>
          <w:sz w:val="24"/>
          <w:szCs w:val="24"/>
          <w:u w:val="single"/>
        </w:rPr>
        <w:t>, wykonawcy mogą polegać na zdolnościach innych podmiotów, jeśli podmioty te zrealizują usługi do realizacji których te zdolności są wymagane.</w:t>
      </w:r>
    </w:p>
    <w:p>
      <w:pPr>
        <w:pStyle w:val="Normal"/>
        <w:tabs>
          <w:tab w:val="clear" w:pos="720"/>
          <w:tab w:val="left" w:pos="851" w:leader="none"/>
        </w:tabs>
        <w:spacing w:before="120" w:after="60"/>
        <w:ind w:left="851" w:hanging="567"/>
        <w:jc w:val="both"/>
        <w:rPr>
          <w:bCs/>
          <w:sz w:val="24"/>
          <w:szCs w:val="24"/>
        </w:rPr>
      </w:pPr>
      <w:r>
        <w:rPr>
          <w:bCs/>
          <w:color w:val="auto"/>
          <w:sz w:val="24"/>
          <w:szCs w:val="24"/>
        </w:rPr>
        <w:t>10.5.</w:t>
        <w:tab/>
        <w:t xml:space="preserve">Wykonawca, który polega na sytuacji finansowej lub ekonomicznej innych podmiotów, odpowiada solidarnie z podmiotem, który zobowiązał się do udostępnienia zasobów, za </w:t>
      </w:r>
      <w:r>
        <w:rPr>
          <w:bCs/>
          <w:color w:val="auto"/>
          <w:spacing w:val="-4"/>
          <w:sz w:val="24"/>
          <w:szCs w:val="24"/>
        </w:rPr>
        <w:t>szkodę poniesioną przez Zamawiającego powstałą wskutek nieudostępnienia tych zasobów,</w:t>
      </w:r>
      <w:r>
        <w:rPr>
          <w:bCs/>
          <w:color w:val="auto"/>
          <w:sz w:val="24"/>
          <w:szCs w:val="24"/>
        </w:rPr>
        <w:t xml:space="preserve"> chyba że za nieudostępnienie zasobów nie ponosi winy.</w:t>
      </w:r>
    </w:p>
    <w:p>
      <w:pPr>
        <w:pStyle w:val="Normal"/>
        <w:tabs>
          <w:tab w:val="clear" w:pos="720"/>
          <w:tab w:val="left" w:pos="851" w:leader="none"/>
        </w:tabs>
        <w:spacing w:before="120" w:after="60"/>
        <w:ind w:left="851" w:hanging="567"/>
        <w:jc w:val="both"/>
        <w:rPr>
          <w:bCs/>
          <w:sz w:val="24"/>
          <w:szCs w:val="24"/>
        </w:rPr>
      </w:pPr>
      <w:r>
        <w:rPr>
          <w:bCs/>
          <w:color w:val="auto"/>
          <w:sz w:val="24"/>
          <w:szCs w:val="24"/>
        </w:rPr>
        <w:t>10.6.</w:t>
        <w:tab/>
      </w:r>
      <w:r>
        <w:rPr>
          <w:bCs/>
          <w:color w:val="auto"/>
          <w:spacing w:val="-4"/>
          <w:sz w:val="24"/>
          <w:szCs w:val="24"/>
        </w:rPr>
        <w:t>Zamawiający oceni, czy udostępniane wykonawcy przez inne podmioty zdolności techniczne</w:t>
      </w:r>
      <w:r>
        <w:rPr>
          <w:bCs/>
          <w:color w:val="auto"/>
          <w:sz w:val="24"/>
          <w:szCs w:val="24"/>
        </w:rPr>
        <w:t xml:space="preserve"> lub zawodowe lub ich sytuacja finansowa lub ekonomiczna, pozwalają na wykazanie przez wykonawcę spełniania warunków udziału w postępowaniu.</w:t>
      </w:r>
    </w:p>
    <w:p>
      <w:pPr>
        <w:pStyle w:val="Normal"/>
        <w:tabs>
          <w:tab w:val="clear" w:pos="720"/>
          <w:tab w:val="left" w:pos="851" w:leader="none"/>
        </w:tabs>
        <w:spacing w:before="120" w:after="60"/>
        <w:ind w:left="851" w:hanging="567"/>
        <w:jc w:val="both"/>
        <w:rPr>
          <w:bCs/>
          <w:sz w:val="24"/>
          <w:szCs w:val="24"/>
        </w:rPr>
      </w:pPr>
      <w:r>
        <w:rPr>
          <w:bCs/>
          <w:color w:val="auto"/>
          <w:sz w:val="24"/>
          <w:szCs w:val="24"/>
        </w:rPr>
        <w:t>10.7.</w:t>
        <w:tab/>
      </w:r>
      <w:r>
        <w:rPr>
          <w:b/>
          <w:bCs/>
          <w:color w:val="auto"/>
          <w:sz w:val="24"/>
          <w:szCs w:val="24"/>
        </w:rPr>
        <w:t>Podstawy wykluczenia wykonawcy z postępowania</w:t>
      </w:r>
      <w:r>
        <w:rPr>
          <w:bCs/>
          <w:color w:val="auto"/>
          <w:sz w:val="24"/>
          <w:szCs w:val="24"/>
        </w:rPr>
        <w:t>:</w:t>
      </w:r>
    </w:p>
    <w:p>
      <w:pPr>
        <w:pStyle w:val="Normal"/>
        <w:numPr>
          <w:ilvl w:val="0"/>
          <w:numId w:val="9"/>
        </w:numPr>
        <w:tabs>
          <w:tab w:val="clear" w:pos="720"/>
          <w:tab w:val="left" w:pos="1134" w:leader="none"/>
        </w:tabs>
        <w:spacing w:before="60" w:after="60"/>
        <w:ind w:left="1135" w:hanging="284"/>
        <w:jc w:val="both"/>
        <w:rPr>
          <w:bCs/>
          <w:sz w:val="24"/>
          <w:szCs w:val="24"/>
        </w:rPr>
      </w:pPr>
      <w:r>
        <w:rPr>
          <w:bCs/>
          <w:color w:val="auto"/>
          <w:sz w:val="24"/>
          <w:szCs w:val="24"/>
        </w:rPr>
        <w:t xml:space="preserve">Zamawiający </w:t>
      </w:r>
      <w:r>
        <w:rPr>
          <w:b/>
          <w:bCs/>
          <w:color w:val="auto"/>
          <w:sz w:val="24"/>
          <w:szCs w:val="24"/>
        </w:rPr>
        <w:t xml:space="preserve">wykluczy </w:t>
      </w:r>
      <w:r>
        <w:rPr>
          <w:bCs/>
          <w:color w:val="auto"/>
          <w:sz w:val="24"/>
          <w:szCs w:val="24"/>
        </w:rPr>
        <w:t xml:space="preserve">z postępowania wykonawców, na podstawie art. 24 ust. 1 </w:t>
        <w:br/>
        <w:t>pkt 12-23 UPZP;</w:t>
      </w:r>
    </w:p>
    <w:p>
      <w:pPr>
        <w:pStyle w:val="Normal"/>
        <w:numPr>
          <w:ilvl w:val="0"/>
          <w:numId w:val="9"/>
        </w:numPr>
        <w:tabs>
          <w:tab w:val="clear" w:pos="720"/>
          <w:tab w:val="left" w:pos="1134" w:leader="none"/>
        </w:tabs>
        <w:spacing w:before="60" w:after="60"/>
        <w:ind w:left="1135" w:hanging="284"/>
        <w:jc w:val="both"/>
        <w:rPr>
          <w:bCs/>
          <w:sz w:val="24"/>
          <w:szCs w:val="24"/>
        </w:rPr>
      </w:pPr>
      <w:r>
        <w:rPr>
          <w:bCs/>
          <w:color w:val="auto"/>
          <w:sz w:val="24"/>
          <w:szCs w:val="24"/>
        </w:rPr>
        <w:t xml:space="preserve">Zamawiający </w:t>
      </w:r>
      <w:r>
        <w:rPr>
          <w:b/>
          <w:bCs/>
          <w:color w:val="auto"/>
          <w:sz w:val="24"/>
          <w:szCs w:val="24"/>
        </w:rPr>
        <w:t>przewiduje wykluczenie</w:t>
      </w:r>
      <w:r>
        <w:rPr>
          <w:bCs/>
          <w:color w:val="auto"/>
          <w:sz w:val="24"/>
          <w:szCs w:val="24"/>
        </w:rPr>
        <w:t xml:space="preserve"> z postępowania wykonawców, na podstawie </w:t>
        <w:br/>
        <w:t>art. 24 ust. 5 pkt 1 i 8 UPZP.</w:t>
      </w:r>
    </w:p>
    <w:p>
      <w:pPr>
        <w:pStyle w:val="Normal"/>
        <w:tabs>
          <w:tab w:val="clear" w:pos="720"/>
          <w:tab w:val="left" w:pos="851" w:leader="none"/>
        </w:tabs>
        <w:spacing w:before="120" w:after="60"/>
        <w:ind w:left="851" w:hanging="567"/>
        <w:jc w:val="both"/>
        <w:rPr>
          <w:bCs/>
          <w:sz w:val="24"/>
          <w:szCs w:val="24"/>
        </w:rPr>
      </w:pPr>
      <w:r>
        <w:rPr>
          <w:bCs/>
          <w:color w:val="auto"/>
          <w:sz w:val="24"/>
          <w:szCs w:val="24"/>
        </w:rPr>
        <w:t>10.8.</w:t>
        <w:tab/>
        <w:t>Wykluczenie wykonawcy następuje zgodnie z art. 24 ust. 7 UPZP.</w:t>
      </w:r>
    </w:p>
    <w:p>
      <w:pPr>
        <w:pStyle w:val="Normal"/>
        <w:tabs>
          <w:tab w:val="clear" w:pos="720"/>
          <w:tab w:val="left" w:pos="851" w:leader="none"/>
        </w:tabs>
        <w:spacing w:before="120" w:after="60"/>
        <w:ind w:left="851" w:hanging="567"/>
        <w:jc w:val="both"/>
        <w:rPr>
          <w:color w:val="auto"/>
        </w:rPr>
      </w:pPr>
      <w:r>
        <w:rPr>
          <w:bCs/>
          <w:color w:val="auto"/>
          <w:sz w:val="24"/>
          <w:szCs w:val="24"/>
        </w:rPr>
        <w:t>10.9.</w:t>
        <w:tab/>
        <w:t xml:space="preserve">Wykonawca, który podlega wykluczeniu na podstawie art. 24 ust. 1 pkt 13 i 14 oraz 16-20 </w:t>
        <w:br/>
        <w:t xml:space="preserve">lub ust. 5 pkt 1 i 8 UPZP, może przedstawić dowody na to, że podjęte przez niego środki </w:t>
        <w:br/>
        <w:t xml:space="preserve">są wystarczające do wykazania jego rzetelności, w szczególności udowodnić naprawienie szkody wyrządzonej przestępstwem lub przestępstwem skarbowym, zadośćuczynienie </w:t>
        <w:br/>
        <w:t xml:space="preserve">za doznaną krzywdę lub naprawienie szkody, wyczerpujące wyjaśnienie stanu faktycznego oraz współpracę z organami ścigania oraz podjęcie konkretnych środków technicznych, </w:t>
      </w:r>
      <w:r>
        <w:rPr>
          <w:bCs/>
          <w:color w:val="auto"/>
          <w:spacing w:val="-4"/>
          <w:sz w:val="24"/>
          <w:szCs w:val="24"/>
        </w:rPr>
        <w:t>organizacyjnych i kadrowych, które są odpowiednie dla zapobiegania dalszym przestępstwom</w:t>
      </w:r>
      <w:r>
        <w:rPr>
          <w:bCs/>
          <w:color w:val="auto"/>
          <w:sz w:val="24"/>
          <w:szCs w:val="24"/>
        </w:rPr>
        <w:t xml:space="preserve"> lub przestępstwom skarbowym lub nieprawidłowemu postępowaniu wykonawcy. Regulacji, o której mowa w zdaniu pierwszym nie stosuje się, jeżeli wobec wykonawcy, </w:t>
      </w:r>
      <w:r>
        <w:rPr>
          <w:bCs/>
          <w:color w:val="auto"/>
          <w:spacing w:val="-4"/>
          <w:sz w:val="24"/>
          <w:szCs w:val="24"/>
        </w:rPr>
        <w:t>będącego podmiotem zbiorowym, orzeczono prawomocnym wyrokiem sądu zakaz ubiegania</w:t>
      </w:r>
      <w:r>
        <w:rPr>
          <w:bCs/>
          <w:color w:val="auto"/>
          <w:sz w:val="24"/>
          <w:szCs w:val="24"/>
        </w:rPr>
        <w:t xml:space="preserve"> się o udzielenie zamówienia oraz nie upłynął określony w tym wyroku okres obowiązywania tego zakazu.</w:t>
      </w:r>
    </w:p>
    <w:p>
      <w:pPr>
        <w:pStyle w:val="Normal"/>
        <w:tabs>
          <w:tab w:val="clear" w:pos="720"/>
          <w:tab w:val="left" w:pos="851" w:leader="none"/>
        </w:tabs>
        <w:ind w:left="851" w:hanging="567"/>
        <w:jc w:val="both"/>
        <w:rPr>
          <w:bCs/>
          <w:sz w:val="24"/>
          <w:szCs w:val="24"/>
        </w:rPr>
      </w:pPr>
      <w:r>
        <w:rPr>
          <w:bCs/>
          <w:color w:val="auto"/>
          <w:sz w:val="24"/>
          <w:szCs w:val="24"/>
        </w:rPr>
        <w:t>10.10.</w:t>
      </w:r>
      <w:r>
        <w:rPr>
          <w:bCs/>
          <w:color w:val="auto"/>
          <w:spacing w:val="-4"/>
          <w:sz w:val="24"/>
          <w:szCs w:val="24"/>
        </w:rPr>
        <w:t>Wykonawca nie podlega wykluczeniu, jeżeli Zamawiający, uwzględniając wagę i szczególne</w:t>
      </w:r>
      <w:r>
        <w:rPr>
          <w:bCs/>
          <w:color w:val="auto"/>
          <w:sz w:val="24"/>
          <w:szCs w:val="24"/>
        </w:rPr>
        <w:t xml:space="preserve"> </w:t>
      </w:r>
      <w:r>
        <w:rPr>
          <w:bCs/>
          <w:color w:val="auto"/>
          <w:spacing w:val="-2"/>
          <w:sz w:val="24"/>
          <w:szCs w:val="24"/>
        </w:rPr>
        <w:t>okoliczności czynu wykonawcy, uzna za wystarczające dowody przedstawione na podstawie</w:t>
      </w:r>
      <w:r>
        <w:rPr>
          <w:bCs/>
          <w:color w:val="auto"/>
          <w:sz w:val="24"/>
          <w:szCs w:val="24"/>
        </w:rPr>
        <w:t xml:space="preserve"> pkt 10.9. SIWZ.</w:t>
      </w:r>
    </w:p>
    <w:p>
      <w:pPr>
        <w:pStyle w:val="Normal"/>
        <w:tabs>
          <w:tab w:val="clear" w:pos="720"/>
          <w:tab w:val="left" w:pos="851" w:leader="none"/>
        </w:tabs>
        <w:ind w:left="851" w:hanging="567"/>
        <w:jc w:val="both"/>
        <w:rPr>
          <w:bCs/>
          <w:sz w:val="24"/>
          <w:szCs w:val="24"/>
        </w:rPr>
      </w:pPr>
      <w:r>
        <w:rPr>
          <w:bCs/>
          <w:color w:val="auto"/>
          <w:sz w:val="24"/>
          <w:szCs w:val="24"/>
        </w:rPr>
        <w:t>10.11.Zamawiający może wykluczyć wykonawcę na każdym etapie postępowania o udzielenie zamówienia publicznego.</w:t>
      </w:r>
    </w:p>
    <w:p>
      <w:pPr>
        <w:pStyle w:val="Normal"/>
        <w:tabs>
          <w:tab w:val="clear" w:pos="720"/>
          <w:tab w:val="left" w:pos="851" w:leader="none"/>
        </w:tabs>
        <w:ind w:left="851" w:hanging="567"/>
        <w:jc w:val="both"/>
        <w:rPr>
          <w:bCs/>
          <w:sz w:val="24"/>
          <w:szCs w:val="24"/>
        </w:rPr>
      </w:pPr>
      <w:r>
        <w:rPr>
          <w:bCs/>
          <w:color w:val="auto"/>
          <w:sz w:val="24"/>
          <w:szCs w:val="24"/>
        </w:rPr>
        <w:t xml:space="preserve">10.12.W przypadku, gdy wykonawca polega na zdolnościach technicznych lub zawodowych </w:t>
      </w:r>
      <w:r>
        <w:rPr>
          <w:bCs/>
          <w:color w:val="auto"/>
          <w:spacing w:val="-2"/>
          <w:sz w:val="24"/>
          <w:szCs w:val="24"/>
        </w:rPr>
        <w:t>lub sytuacji ekonomicznej lub finansowej innych podmiotów, Zamawiający zbada czy, czy</w:t>
      </w:r>
      <w:r>
        <w:rPr>
          <w:bCs/>
          <w:color w:val="auto"/>
          <w:sz w:val="24"/>
          <w:szCs w:val="24"/>
        </w:rPr>
        <w:t xml:space="preserve"> nie zachodzą wobec tych podmiotów podstawy wykluczenia, o których mowa w art. 24 ust. 1 pkt 13–22 i ust. 5 pkt 1 i 8 UPZP.</w:t>
      </w:r>
    </w:p>
    <w:p>
      <w:pPr>
        <w:pStyle w:val="Subhead2"/>
        <w:tabs>
          <w:tab w:val="clear" w:pos="720"/>
          <w:tab w:val="left" w:pos="284" w:leader="none"/>
        </w:tabs>
        <w:spacing w:before="120" w:after="60"/>
        <w:ind w:left="283" w:hanging="425"/>
        <w:jc w:val="both"/>
        <w:rPr>
          <w:color w:val="auto"/>
        </w:rPr>
      </w:pPr>
      <w:r>
        <w:rPr>
          <w:color w:val="auto"/>
        </w:rPr>
        <w:t>11.</w:t>
        <w:tab/>
      </w:r>
      <w:r>
        <w:rPr>
          <w:color w:val="auto"/>
          <w:spacing w:val="-4"/>
          <w:szCs w:val="24"/>
        </w:rPr>
        <w:t>Wykaz oświadczeń lub dokumentów, potwierdzających</w:t>
      </w:r>
      <w:r>
        <w:rPr>
          <w:color w:val="auto"/>
        </w:rPr>
        <w:t xml:space="preserve"> spełniania warunków udziału </w:t>
        <w:br/>
        <w:t>w postępowaniu oraz brak podstaw wykluczenia</w:t>
      </w:r>
    </w:p>
    <w:p>
      <w:pPr>
        <w:pStyle w:val="Normal"/>
        <w:tabs>
          <w:tab w:val="clear" w:pos="720"/>
          <w:tab w:val="left" w:pos="851" w:leader="none"/>
        </w:tabs>
        <w:ind w:left="851" w:hanging="567"/>
        <w:jc w:val="both"/>
        <w:rPr>
          <w:bCs/>
          <w:sz w:val="24"/>
          <w:szCs w:val="24"/>
        </w:rPr>
      </w:pPr>
      <w:r>
        <w:rPr>
          <w:bCs/>
          <w:color w:val="auto"/>
          <w:sz w:val="24"/>
          <w:szCs w:val="24"/>
        </w:rPr>
        <w:t>11.1.</w:t>
        <w:tab/>
        <w:t xml:space="preserve">Wykonawca zobowiązany jest złożyć, aktualne na dzień składania ofert, oświadczenie w formie </w:t>
      </w:r>
      <w:r>
        <w:rPr>
          <w:bCs/>
          <w:color w:val="auto"/>
          <w:spacing w:val="-4"/>
          <w:sz w:val="24"/>
          <w:szCs w:val="24"/>
        </w:rPr>
        <w:t>Jednolitego Europejskiego Dokumentu Zamówienia (dalej JEDZ) sporządzone i wypełnione</w:t>
      </w:r>
      <w:r>
        <w:rPr>
          <w:bCs/>
          <w:color w:val="auto"/>
          <w:sz w:val="24"/>
          <w:szCs w:val="24"/>
        </w:rPr>
        <w:t xml:space="preserve"> </w:t>
      </w:r>
      <w:r>
        <w:rPr>
          <w:bCs/>
          <w:color w:val="auto"/>
          <w:spacing w:val="-4"/>
          <w:sz w:val="24"/>
          <w:szCs w:val="24"/>
        </w:rPr>
        <w:t>zgodnie ze wzorem standardowego formularza określonego w Rozporządzeniu Wykonawczym</w:t>
      </w:r>
      <w:r>
        <w:rPr>
          <w:bCs/>
          <w:color w:val="auto"/>
          <w:sz w:val="24"/>
          <w:szCs w:val="24"/>
        </w:rPr>
        <w:t xml:space="preserve"> Komisji Europejskiej (UE) 2016/7 z dnia 5 stycznia 2016 r. ustanawiającym standardowy formularz jednolitego europejskiego dokumentu zamówienia, w zakresie wskazanym przez Zamawiającego w ogłoszeniu o zamówieniu oraz w SIWZ. W załączniku Nr 1 do tego Rozporządzenia zawarta jest Instrukcja wypełniania JEDZ. </w:t>
      </w:r>
    </w:p>
    <w:p>
      <w:pPr>
        <w:pStyle w:val="Normal"/>
        <w:tabs>
          <w:tab w:val="clear" w:pos="720"/>
          <w:tab w:val="left" w:pos="851" w:leader="none"/>
        </w:tabs>
        <w:ind w:left="851" w:hanging="567"/>
        <w:jc w:val="both"/>
        <w:rPr>
          <w:bCs/>
          <w:sz w:val="24"/>
          <w:szCs w:val="24"/>
        </w:rPr>
      </w:pPr>
      <w:r>
        <w:rPr>
          <w:bCs/>
          <w:color w:val="auto"/>
          <w:sz w:val="24"/>
          <w:szCs w:val="24"/>
        </w:rPr>
        <w:t>11.2.</w:t>
        <w:tab/>
      </w:r>
      <w:r>
        <w:rPr>
          <w:bCs/>
          <w:color w:val="auto"/>
          <w:spacing w:val="-8"/>
          <w:sz w:val="24"/>
          <w:szCs w:val="24"/>
        </w:rPr>
        <w:t xml:space="preserve">Informacje zawarte w JEDZ, o którym mowa w pkt 11.1. SIWZ, </w:t>
      </w:r>
      <w:r>
        <w:rPr>
          <w:bCs/>
          <w:color w:val="auto"/>
          <w:spacing w:val="-8"/>
          <w:sz w:val="24"/>
          <w:szCs w:val="24"/>
          <w:u w:val="single"/>
        </w:rPr>
        <w:t>stanowią wstępne potwierdzenie,</w:t>
      </w:r>
      <w:r>
        <w:rPr>
          <w:bCs/>
          <w:color w:val="auto"/>
          <w:sz w:val="24"/>
          <w:szCs w:val="24"/>
          <w:u w:val="single"/>
        </w:rPr>
        <w:t xml:space="preserve"> że Wykonawca nie podlega wykluczeniu i spełnia warunki udziału w postępowaniu</w:t>
      </w:r>
      <w:r>
        <w:rPr>
          <w:bCs/>
          <w:color w:val="auto"/>
          <w:sz w:val="24"/>
          <w:szCs w:val="24"/>
        </w:rPr>
        <w:t>.</w:t>
      </w:r>
    </w:p>
    <w:p>
      <w:pPr>
        <w:pStyle w:val="Normal"/>
        <w:ind w:left="851" w:hanging="0"/>
        <w:jc w:val="both"/>
        <w:rPr>
          <w:bCs/>
          <w:sz w:val="24"/>
          <w:szCs w:val="24"/>
        </w:rPr>
      </w:pPr>
      <w:r>
        <w:rPr>
          <w:bCs/>
          <w:color w:val="auto"/>
          <w:sz w:val="24"/>
          <w:szCs w:val="24"/>
        </w:rPr>
        <w:t xml:space="preserve">W części IV (Kryteria kwalifikacji) JEDZ, Wykonawca wypełnienia tylko sekcję α </w:t>
        <w:br/>
        <w:t>(Ogólne oświadczenie dotyczące wszystkich kryteriów kwalifikacji) oraz pkt 10 dotyczący wskazania części zamówienia, które zamierza powierzyć podwykonawcom (o ile dotyczy).</w:t>
      </w:r>
    </w:p>
    <w:p>
      <w:pPr>
        <w:pStyle w:val="Normal"/>
        <w:ind w:left="851" w:hanging="0"/>
        <w:jc w:val="both"/>
        <w:rPr>
          <w:color w:val="000000"/>
          <w:sz w:val="24"/>
          <w:szCs w:val="24"/>
        </w:rPr>
      </w:pPr>
      <w:r>
        <w:rPr>
          <w:color w:val="auto"/>
          <w:sz w:val="24"/>
          <w:szCs w:val="24"/>
        </w:rPr>
        <w:t xml:space="preserve">Zamawiający dokona oceny spełnienia warunków udziału w postępowaniu oraz braku podstaw do wykluczenia wykonawcy z postępowania, określonych w pkt 10.2 i 10.7 SIWZ oraz w ogłoszeniu o zamówieniu, w oparciu o oświadczenia lub dokumenty, określone </w:t>
        <w:br/>
        <w:t xml:space="preserve">w pkt. 11.12., 11.13. i 11.14. SIWZ oraz w ogłoszeniu o zamówieniu, składane przez wykonawcę, </w:t>
      </w:r>
      <w:r>
        <w:rPr>
          <w:bCs/>
          <w:color w:val="auto"/>
          <w:spacing w:val="-2"/>
          <w:sz w:val="24"/>
          <w:szCs w:val="24"/>
        </w:rPr>
        <w:t>którego oferta została oceniona najwyżej, na wezwanie Zamawiającego,</w:t>
      </w:r>
      <w:r>
        <w:rPr>
          <w:bCs/>
          <w:color w:val="auto"/>
          <w:sz w:val="24"/>
          <w:szCs w:val="24"/>
        </w:rPr>
        <w:t xml:space="preserve"> </w:t>
        <w:br/>
        <w:t>o którym mowa w art. 26 ust. 1 UPZP.</w:t>
      </w:r>
    </w:p>
    <w:p>
      <w:pPr>
        <w:pStyle w:val="Normal"/>
        <w:tabs>
          <w:tab w:val="clear" w:pos="720"/>
          <w:tab w:val="left" w:pos="851" w:leader="none"/>
        </w:tabs>
        <w:ind w:left="851" w:hanging="567"/>
        <w:jc w:val="both"/>
        <w:rPr>
          <w:bCs/>
          <w:sz w:val="24"/>
          <w:szCs w:val="24"/>
        </w:rPr>
      </w:pPr>
      <w:r>
        <w:rPr>
          <w:bCs/>
          <w:color w:val="auto"/>
          <w:sz w:val="24"/>
          <w:szCs w:val="24"/>
        </w:rPr>
        <w:t>11.3.</w:t>
        <w:tab/>
        <w:t>Wzór JEDZ, wypełniony przez Zamawiającego w części I, stanowi załącznik do SIWZ, dostępny na stronie internetowej Zamawiającego.</w:t>
      </w:r>
    </w:p>
    <w:p>
      <w:pPr>
        <w:pStyle w:val="Normal"/>
        <w:tabs>
          <w:tab w:val="clear" w:pos="720"/>
          <w:tab w:val="left" w:pos="851" w:leader="none"/>
        </w:tabs>
        <w:ind w:left="851" w:hanging="567"/>
        <w:jc w:val="both"/>
        <w:rPr>
          <w:sz w:val="24"/>
          <w:szCs w:val="24"/>
        </w:rPr>
      </w:pPr>
      <w:r>
        <w:rPr>
          <w:bCs/>
          <w:color w:val="auto"/>
          <w:sz w:val="24"/>
          <w:szCs w:val="24"/>
        </w:rPr>
        <w:t>11.4.</w:t>
        <w:tab/>
      </w:r>
      <w:r>
        <w:rPr>
          <w:color w:val="auto"/>
          <w:sz w:val="24"/>
          <w:szCs w:val="24"/>
        </w:rPr>
        <w:t xml:space="preserve">Wykonawca, który bierze udział </w:t>
      </w:r>
      <w:r>
        <w:rPr>
          <w:bCs/>
          <w:color w:val="auto"/>
          <w:sz w:val="24"/>
          <w:szCs w:val="24"/>
        </w:rPr>
        <w:t xml:space="preserve">samodzielnie </w:t>
      </w:r>
      <w:r>
        <w:rPr>
          <w:color w:val="auto"/>
          <w:sz w:val="24"/>
          <w:szCs w:val="24"/>
        </w:rPr>
        <w:t xml:space="preserve">i </w:t>
      </w:r>
      <w:r>
        <w:rPr>
          <w:bCs/>
          <w:color w:val="auto"/>
          <w:sz w:val="24"/>
          <w:szCs w:val="24"/>
        </w:rPr>
        <w:t xml:space="preserve">nie polega </w:t>
      </w:r>
      <w:r>
        <w:rPr>
          <w:color w:val="auto"/>
          <w:sz w:val="24"/>
          <w:szCs w:val="24"/>
        </w:rPr>
        <w:t xml:space="preserve">na zdolności innych podmiotów w celu spełnienia warunków udziału w postępowaniu, składa </w:t>
      </w:r>
      <w:r>
        <w:rPr>
          <w:bCs/>
          <w:color w:val="auto"/>
          <w:sz w:val="24"/>
          <w:szCs w:val="24"/>
        </w:rPr>
        <w:t xml:space="preserve">jeden </w:t>
      </w:r>
      <w:r>
        <w:rPr>
          <w:color w:val="auto"/>
          <w:sz w:val="24"/>
          <w:szCs w:val="24"/>
        </w:rPr>
        <w:t>JEDZ.</w:t>
      </w:r>
    </w:p>
    <w:p>
      <w:pPr>
        <w:pStyle w:val="Normal"/>
        <w:tabs>
          <w:tab w:val="clear" w:pos="720"/>
          <w:tab w:val="left" w:pos="851" w:leader="none"/>
        </w:tabs>
        <w:ind w:left="851" w:hanging="567"/>
        <w:jc w:val="both"/>
        <w:rPr>
          <w:sz w:val="24"/>
          <w:szCs w:val="24"/>
        </w:rPr>
      </w:pPr>
      <w:r>
        <w:rPr>
          <w:color w:val="auto"/>
          <w:sz w:val="24"/>
          <w:szCs w:val="24"/>
        </w:rPr>
        <w:t>11.5.</w:t>
        <w:tab/>
        <w:t>W przypadku wykonawców wspólnie ubiegających się o zamówienie, na podstawie art. 23 UPZP, JEDZ składa każdy z tych wykonawców.</w:t>
      </w:r>
    </w:p>
    <w:p>
      <w:pPr>
        <w:pStyle w:val="Normal"/>
        <w:tabs>
          <w:tab w:val="clear" w:pos="720"/>
          <w:tab w:val="left" w:pos="851" w:leader="none"/>
        </w:tabs>
        <w:ind w:left="851" w:hanging="567"/>
        <w:jc w:val="both"/>
        <w:rPr>
          <w:iCs/>
          <w:sz w:val="24"/>
          <w:szCs w:val="24"/>
        </w:rPr>
      </w:pPr>
      <w:r>
        <w:rPr>
          <w:color w:val="auto"/>
          <w:sz w:val="24"/>
          <w:szCs w:val="24"/>
        </w:rPr>
        <w:t>11.6.</w:t>
        <w:tab/>
      </w:r>
      <w:r>
        <w:rPr>
          <w:iCs/>
          <w:color w:val="au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swoim JEDZ, oraz składa odrębny JEDZ dla każdego z tych podmiotów.</w:t>
      </w:r>
    </w:p>
    <w:p>
      <w:pPr>
        <w:pStyle w:val="Normal"/>
        <w:tabs>
          <w:tab w:val="clear" w:pos="720"/>
          <w:tab w:val="left" w:pos="851" w:leader="none"/>
        </w:tabs>
        <w:ind w:left="851" w:hanging="567"/>
        <w:jc w:val="both"/>
        <w:rPr>
          <w:sz w:val="24"/>
          <w:szCs w:val="24"/>
        </w:rPr>
      </w:pPr>
      <w:r>
        <w:rPr>
          <w:color w:val="auto"/>
          <w:sz w:val="24"/>
          <w:szCs w:val="24"/>
        </w:rPr>
        <w:t>11.7.</w:t>
        <w:tab/>
        <w:t>Zamawiający nie żąda od wykonawcy, który zamierza powierzyć wykonanie części zamówienia podwykonawcom, na zasoby których nie powołuje się w celu wykazania spełniania warunków udziału w postępowaniu, złożenia odrębnych JEDZ dla każdego z tych podmiotów, pomimo podania przez wykonawcę w JEDZ (cz. II, sek. D) tych podwykonawców, o ile ich nazwy są wiadome.</w:t>
      </w:r>
    </w:p>
    <w:p>
      <w:pPr>
        <w:pStyle w:val="Normal"/>
        <w:tabs>
          <w:tab w:val="clear" w:pos="720"/>
          <w:tab w:val="left" w:pos="851" w:leader="none"/>
        </w:tabs>
        <w:spacing w:before="120" w:after="60"/>
        <w:ind w:left="851" w:hanging="567"/>
        <w:jc w:val="both"/>
        <w:rPr>
          <w:rFonts w:eastAsia="TimesNewRoman"/>
          <w:sz w:val="24"/>
          <w:szCs w:val="24"/>
        </w:rPr>
      </w:pPr>
      <w:r>
        <w:rPr>
          <w:color w:val="auto"/>
          <w:sz w:val="24"/>
          <w:szCs w:val="24"/>
        </w:rPr>
        <w:t>11.8.</w:t>
      </w:r>
      <w:r>
        <w:rPr>
          <w:rFonts w:eastAsia="TimesNewRoman"/>
          <w:color w:val="auto"/>
          <w:sz w:val="24"/>
          <w:szCs w:val="24"/>
          <w:u w:val="single"/>
        </w:rPr>
        <w:tab/>
      </w:r>
      <w:r>
        <w:rPr>
          <w:bCs/>
          <w:color w:val="auto"/>
          <w:sz w:val="24"/>
          <w:szCs w:val="24"/>
          <w:u w:val="single"/>
        </w:rPr>
        <w:t>Dysponowanie zasobami innego podmiotu</w:t>
      </w:r>
      <w:r>
        <w:rPr>
          <w:bCs/>
          <w:color w:val="auto"/>
          <w:sz w:val="24"/>
          <w:szCs w:val="24"/>
        </w:rPr>
        <w:t>:</w:t>
      </w:r>
    </w:p>
    <w:p>
      <w:pPr>
        <w:pStyle w:val="Normal"/>
        <w:tabs>
          <w:tab w:val="clear" w:pos="720"/>
          <w:tab w:val="left" w:pos="851" w:leader="none"/>
        </w:tabs>
        <w:spacing w:before="60" w:after="60"/>
        <w:ind w:left="851" w:hanging="0"/>
        <w:jc w:val="both"/>
        <w:rPr>
          <w:color w:val="auto"/>
        </w:rPr>
      </w:pPr>
      <w:r>
        <w:rPr>
          <w:color w:val="auto"/>
          <w:sz w:val="24"/>
          <w:szCs w:val="24"/>
        </w:rPr>
        <w:t xml:space="preserve">Wykonawca może w celu potwierdzenia spełniania warunków udziału w postępowaniu, o których mowa w pkt 10.2 SIWZ, w stosownych sytuacjach oraz w odniesieniu do przedmiotowego zamówienia lub jego części, polegać na sytuacji ekonomicznej lub finansowej, lub zdolnościach technicznych lub zawodowych innych podmiotów, niezależnie od charakteru prawnego łączących go z nim stosunków prawnych, na zasadach określonych w art. 22a ust. 2 UPZP. W związku z tym, Wykonawca zobowiązany jest udowodnić Zamawiającemu, że realizując zamówienie będzie dysponował niezbędnymi zasobami tych podmiotów, w szczególności przedstawiając w tym celu ich </w:t>
      </w:r>
      <w:r>
        <w:rPr>
          <w:color w:val="auto"/>
          <w:sz w:val="24"/>
          <w:szCs w:val="24"/>
          <w:u w:val="single"/>
        </w:rPr>
        <w:t>pisemne zobowiązanie do oddania mu do dyspozycji niezbędnych zasobów na potrzeby realizacji zamówienia lub jego części</w:t>
      </w:r>
      <w:r>
        <w:rPr>
          <w:color w:val="auto"/>
          <w:sz w:val="24"/>
          <w:szCs w:val="24"/>
        </w:rPr>
        <w:t xml:space="preserve"> </w:t>
      </w:r>
      <w:r>
        <w:rPr>
          <w:color w:val="auto"/>
          <w:sz w:val="24"/>
          <w:szCs w:val="24"/>
          <w:u w:val="single"/>
        </w:rPr>
        <w:t>wraz z dowodami, że osoba podpisująca zobowiązanie, była uprawniona do działania w imieniu podmiotu trzeciego</w:t>
      </w:r>
      <w:r>
        <w:rPr>
          <w:color w:val="auto"/>
          <w:sz w:val="24"/>
          <w:szCs w:val="24"/>
        </w:rPr>
        <w:t>.</w:t>
      </w:r>
    </w:p>
    <w:p>
      <w:pPr>
        <w:pStyle w:val="Normal"/>
        <w:tabs>
          <w:tab w:val="clear" w:pos="720"/>
          <w:tab w:val="left" w:pos="851" w:leader="none"/>
        </w:tabs>
        <w:spacing w:before="120" w:after="60"/>
        <w:ind w:left="851" w:hanging="0"/>
        <w:jc w:val="both"/>
        <w:rPr>
          <w:rFonts w:eastAsia="Arial Unicode MS"/>
          <w:sz w:val="24"/>
          <w:szCs w:val="24"/>
        </w:rPr>
      </w:pPr>
      <w:r>
        <w:rPr>
          <w:rFonts w:eastAsia="Arial Unicode MS"/>
          <w:color w:val="auto"/>
          <w:sz w:val="24"/>
          <w:szCs w:val="24"/>
        </w:rPr>
        <w:t>Pisemne zobowiązanie musi w sposób wyraźny i jednoznaczny wyrażać wolę udzielenia wykonawcy, ubiegającemu się o zamówienie odpowiedniego zasobu oraz w szczególności musi wskazywać:</w:t>
      </w:r>
    </w:p>
    <w:p>
      <w:pPr>
        <w:pStyle w:val="ListParagraph"/>
        <w:numPr>
          <w:ilvl w:val="0"/>
          <w:numId w:val="14"/>
        </w:numPr>
        <w:ind w:left="1134" w:hanging="283"/>
        <w:jc w:val="both"/>
        <w:rPr>
          <w:iCs/>
          <w:sz w:val="24"/>
          <w:szCs w:val="24"/>
        </w:rPr>
      </w:pPr>
      <w:r>
        <w:rPr>
          <w:color w:val="auto"/>
          <w:sz w:val="24"/>
          <w:szCs w:val="24"/>
        </w:rPr>
        <w:t>nazwę i wskazanie siedziby podmiotu udostępniającego wykonawcy swoje zasoby,</w:t>
      </w:r>
    </w:p>
    <w:p>
      <w:pPr>
        <w:pStyle w:val="ListParagraph"/>
        <w:numPr>
          <w:ilvl w:val="0"/>
          <w:numId w:val="14"/>
        </w:numPr>
        <w:ind w:left="1134" w:hanging="283"/>
        <w:jc w:val="both"/>
        <w:rPr>
          <w:color w:val="auto"/>
        </w:rPr>
      </w:pPr>
      <w:r>
        <w:rPr>
          <w:color w:val="auto"/>
          <w:sz w:val="24"/>
          <w:szCs w:val="24"/>
        </w:rPr>
        <w:t>nazwę i wskazanie siedziby wykonawcy, któremu podmiot trzeci udostępnił swój zasób,</w:t>
      </w:r>
    </w:p>
    <w:p>
      <w:pPr>
        <w:pStyle w:val="ListParagraph"/>
        <w:numPr>
          <w:ilvl w:val="0"/>
          <w:numId w:val="14"/>
        </w:numPr>
        <w:ind w:left="1134" w:hanging="283"/>
        <w:jc w:val="both"/>
        <w:rPr>
          <w:color w:val="auto"/>
        </w:rPr>
      </w:pPr>
      <w:r>
        <w:rPr>
          <w:color w:val="auto"/>
          <w:spacing w:val="-2"/>
          <w:sz w:val="24"/>
          <w:szCs w:val="24"/>
        </w:rPr>
        <w:t xml:space="preserve">określenie zamówienia publicznego, tj. </w:t>
      </w:r>
      <w:r>
        <w:rPr>
          <w:bCs/>
          <w:i/>
          <w:color w:val="auto"/>
          <w:spacing w:val="-2"/>
          <w:sz w:val="24"/>
          <w:szCs w:val="24"/>
        </w:rPr>
        <w:t>„</w:t>
      </w:r>
      <w:r>
        <w:rPr>
          <w:rFonts w:cs="Arial Narrow"/>
          <w:i/>
          <w:color w:val="auto"/>
          <w:spacing w:val="-2"/>
          <w:sz w:val="24"/>
          <w:szCs w:val="24"/>
        </w:rPr>
        <w:t>Odtworzenie zabytkowego parku w Lubostroniu, uszkodzonego i zniszczonego w wyniku nawałnic w sierpniu 2017 r. (etap 4)</w:t>
      </w:r>
      <w:r>
        <w:rPr>
          <w:i/>
          <w:color w:val="auto"/>
          <w:sz w:val="24"/>
          <w:szCs w:val="24"/>
        </w:rPr>
        <w:t>”,</w:t>
      </w:r>
    </w:p>
    <w:p>
      <w:pPr>
        <w:pStyle w:val="ListParagraph"/>
        <w:numPr>
          <w:ilvl w:val="0"/>
          <w:numId w:val="14"/>
        </w:numPr>
        <w:ind w:left="1134" w:hanging="283"/>
        <w:jc w:val="both"/>
        <w:rPr>
          <w:iCs/>
          <w:sz w:val="24"/>
          <w:szCs w:val="24"/>
        </w:rPr>
      </w:pPr>
      <w:r>
        <w:rPr>
          <w:color w:val="auto"/>
          <w:sz w:val="24"/>
          <w:szCs w:val="24"/>
        </w:rPr>
        <w:t>zakres dostępnych wykonawcy zasobów innego podmiotu, (tj. informacje, jakie konkretnie zasoby zostaną udostępnione),</w:t>
      </w:r>
    </w:p>
    <w:p>
      <w:pPr>
        <w:pStyle w:val="ListParagraph"/>
        <w:numPr>
          <w:ilvl w:val="0"/>
          <w:numId w:val="14"/>
        </w:numPr>
        <w:ind w:left="1134" w:hanging="283"/>
        <w:jc w:val="both"/>
        <w:rPr>
          <w:sz w:val="24"/>
          <w:szCs w:val="24"/>
        </w:rPr>
      </w:pPr>
      <w:r>
        <w:rPr>
          <w:color w:val="auto"/>
          <w:sz w:val="24"/>
          <w:szCs w:val="24"/>
        </w:rPr>
        <w:t xml:space="preserve">sposób wykorzystania przez wykonawcę zasobów innego podmiotu przy </w:t>
      </w:r>
      <w:r>
        <w:rPr>
          <w:color w:val="auto"/>
          <w:spacing w:val="-4"/>
          <w:sz w:val="24"/>
          <w:szCs w:val="24"/>
        </w:rPr>
        <w:t>wykonywaniu zamówienia publicznego, (tj. informacje, w jaki sposób udostępnione zasoby będą wykorzystywane</w:t>
      </w:r>
      <w:r>
        <w:rPr>
          <w:color w:val="auto"/>
          <w:sz w:val="24"/>
          <w:szCs w:val="24"/>
        </w:rPr>
        <w:t xml:space="preserve"> przy wykonywaniu zamówienia publicznego),</w:t>
      </w:r>
    </w:p>
    <w:p>
      <w:pPr>
        <w:pStyle w:val="ListParagraph"/>
        <w:numPr>
          <w:ilvl w:val="0"/>
          <w:numId w:val="14"/>
        </w:numPr>
        <w:ind w:left="1134" w:hanging="283"/>
        <w:jc w:val="both"/>
        <w:rPr>
          <w:sz w:val="24"/>
          <w:szCs w:val="24"/>
        </w:rPr>
      </w:pPr>
      <w:r>
        <w:rPr>
          <w:color w:val="auto"/>
          <w:sz w:val="24"/>
          <w:szCs w:val="24"/>
        </w:rPr>
        <w:t>charakter stosunku, jaki będzie łączył wykonawcę z innym podmiotem, (tj. informacje, na jakiej podstawie wykonawca będzie nimi dysponował),</w:t>
      </w:r>
    </w:p>
    <w:p>
      <w:pPr>
        <w:pStyle w:val="ListParagraph"/>
        <w:numPr>
          <w:ilvl w:val="0"/>
          <w:numId w:val="14"/>
        </w:numPr>
        <w:ind w:left="1134" w:hanging="283"/>
        <w:jc w:val="both"/>
        <w:rPr>
          <w:sz w:val="24"/>
          <w:szCs w:val="24"/>
        </w:rPr>
      </w:pPr>
      <w:r>
        <w:rPr>
          <w:color w:val="auto"/>
          <w:sz w:val="24"/>
          <w:szCs w:val="24"/>
        </w:rPr>
        <w:t xml:space="preserve">zakres i okres udziału innego podmiotu przy wykonywaniu zamówienia publicznego, </w:t>
      </w:r>
    </w:p>
    <w:p>
      <w:pPr>
        <w:pStyle w:val="ListParagraph"/>
        <w:numPr>
          <w:ilvl w:val="0"/>
          <w:numId w:val="14"/>
        </w:numPr>
        <w:ind w:left="1134" w:hanging="283"/>
        <w:jc w:val="both"/>
        <w:rPr>
          <w:color w:val="auto"/>
        </w:rPr>
      </w:pPr>
      <w:r>
        <w:rPr>
          <w:rFonts w:eastAsia="Calibri"/>
          <w:color w:val="auto"/>
          <w:sz w:val="24"/>
          <w:szCs w:val="24"/>
          <w:lang w:eastAsia="en-US"/>
        </w:rPr>
        <w:t xml:space="preserve">czy podmiot, na zdolnościach którego wykonawca polega w odniesieniu do warunków udziału w postępowaniu dotyczących kwalifikacji zawodowych lub doświadczenia (nie dotyczy sytuacji finansowej lub ekonomicznej), </w:t>
      </w:r>
      <w:r>
        <w:rPr>
          <w:rFonts w:eastAsia="Calibri"/>
          <w:color w:val="auto"/>
          <w:sz w:val="24"/>
          <w:szCs w:val="24"/>
          <w:u w:val="single"/>
          <w:lang w:eastAsia="en-US"/>
        </w:rPr>
        <w:t>zrealizuje usługi, których wskazane zdolności dotyczą, z uwzględnieniem postanowień pkt 10.4 SIWZ.</w:t>
      </w:r>
    </w:p>
    <w:p>
      <w:pPr>
        <w:pStyle w:val="Normal"/>
        <w:tabs>
          <w:tab w:val="clear" w:pos="720"/>
          <w:tab w:val="left" w:pos="851" w:leader="none"/>
        </w:tabs>
        <w:spacing w:before="120" w:after="120"/>
        <w:ind w:left="851" w:hanging="567"/>
        <w:jc w:val="both"/>
        <w:rPr>
          <w:sz w:val="24"/>
          <w:szCs w:val="24"/>
        </w:rPr>
      </w:pPr>
      <w:r>
        <w:rPr>
          <w:color w:val="auto"/>
          <w:sz w:val="24"/>
          <w:szCs w:val="24"/>
        </w:rPr>
        <w:t>11.9.</w:t>
      </w:r>
      <w:r>
        <w:rPr>
          <w:color w:val="auto"/>
          <w:sz w:val="24"/>
          <w:szCs w:val="24"/>
          <w:u w:val="single"/>
        </w:rPr>
        <w:t>Oświadczenie Wykonawcy o przynależności lub braku przynależności do tej samej grupy kapitałowej, o której mowa w art. 24 ust. 1 pkt 23 UPZP</w:t>
      </w:r>
      <w:r>
        <w:rPr>
          <w:color w:val="auto"/>
          <w:sz w:val="24"/>
          <w:szCs w:val="24"/>
        </w:rPr>
        <w:t>.</w:t>
      </w:r>
    </w:p>
    <w:p>
      <w:pPr>
        <w:pStyle w:val="Normal"/>
        <w:spacing w:before="40" w:after="60"/>
        <w:ind w:left="851" w:hanging="0"/>
        <w:jc w:val="both"/>
        <w:rPr/>
      </w:pPr>
      <w:r>
        <w:rPr>
          <w:color w:val="auto"/>
          <w:sz w:val="24"/>
          <w:szCs w:val="24"/>
        </w:rPr>
        <w:t>Wykonawca, w terminie 3 dni od zamieszczenia na stronie internetowej Zamawiającego (</w:t>
      </w:r>
      <w:hyperlink r:id="rId6">
        <w:r>
          <w:rPr>
            <w:rStyle w:val="Czeinternetowe"/>
            <w:color w:val="auto"/>
            <w:sz w:val="24"/>
            <w:szCs w:val="24"/>
          </w:rPr>
          <w:t>http://bip.palac-lubostron.pl</w:t>
        </w:r>
      </w:hyperlink>
      <w:r>
        <w:rPr>
          <w:color w:val="auto"/>
          <w:sz w:val="24"/>
          <w:szCs w:val="24"/>
        </w:rPr>
        <w:t xml:space="preserve">) informacji, o której mowa w art. 86 ust. 5 UPZP, przekazuje Zamawiającemu oświadczenie o przynależności lub braku przynależności </w:t>
      </w:r>
      <w:r>
        <w:rPr>
          <w:color w:val="auto"/>
          <w:sz w:val="24"/>
          <w:szCs w:val="24"/>
          <w:u w:val="single"/>
        </w:rPr>
        <w:t xml:space="preserve">do tej samej grupy </w:t>
      </w:r>
      <w:r>
        <w:rPr>
          <w:color w:val="auto"/>
          <w:spacing w:val="-6"/>
          <w:sz w:val="24"/>
          <w:szCs w:val="24"/>
          <w:u w:val="single"/>
        </w:rPr>
        <w:t>kapitałowej</w:t>
      </w:r>
      <w:r>
        <w:rPr>
          <w:color w:val="auto"/>
          <w:spacing w:val="-6"/>
          <w:sz w:val="24"/>
          <w:szCs w:val="24"/>
        </w:rPr>
        <w:t xml:space="preserve">, o której mowa w art. 24 ust. 1 pkt 23 UPZP, </w:t>
      </w:r>
      <w:r>
        <w:rPr>
          <w:i/>
          <w:color w:val="auto"/>
          <w:spacing w:val="-6"/>
          <w:sz w:val="24"/>
          <w:szCs w:val="24"/>
        </w:rPr>
        <w:t>(sporządzone wg wzoru Zamawiającego).</w:t>
      </w:r>
    </w:p>
    <w:p>
      <w:pPr>
        <w:pStyle w:val="Normal"/>
        <w:tabs>
          <w:tab w:val="clear" w:pos="720"/>
          <w:tab w:val="left" w:pos="851" w:leader="none"/>
        </w:tabs>
        <w:spacing w:before="120" w:after="60"/>
        <w:ind w:left="851" w:hanging="0"/>
        <w:jc w:val="both"/>
        <w:rPr>
          <w:sz w:val="24"/>
          <w:szCs w:val="24"/>
        </w:rPr>
      </w:pPr>
      <w:r>
        <w:rPr>
          <w:color w:val="auto"/>
          <w:sz w:val="24"/>
          <w:szCs w:val="24"/>
        </w:rPr>
        <w:t>W przypadku przynależności do tej samej grupy kapitałowej, wykonawca wraz ze złożeniem oświadczenia może przedstawić dowody, że powiązania z innym wykonawcą nie prowadzą do zakłócenia konkurencji w postępowaniu o udzielenie zamówienia.</w:t>
      </w:r>
    </w:p>
    <w:p>
      <w:pPr>
        <w:pStyle w:val="Normal"/>
        <w:spacing w:before="120" w:after="60"/>
        <w:ind w:left="851" w:hanging="0"/>
        <w:jc w:val="both"/>
        <w:rPr>
          <w:sz w:val="24"/>
          <w:szCs w:val="24"/>
        </w:rPr>
      </w:pPr>
      <w:r>
        <w:rPr>
          <w:color w:val="auto"/>
          <w:sz w:val="24"/>
          <w:szCs w:val="24"/>
        </w:rPr>
        <w:t>Ka</w:t>
      </w:r>
      <w:r>
        <w:rPr>
          <w:rFonts w:eastAsia="TimesNewRoman"/>
          <w:color w:val="auto"/>
          <w:sz w:val="24"/>
          <w:szCs w:val="24"/>
        </w:rPr>
        <w:t>ż</w:t>
      </w:r>
      <w:r>
        <w:rPr>
          <w:color w:val="auto"/>
          <w:sz w:val="24"/>
          <w:szCs w:val="24"/>
        </w:rPr>
        <w:t>dy z wykonawców wspólnie ubiegaj</w:t>
      </w:r>
      <w:r>
        <w:rPr>
          <w:rFonts w:eastAsia="TimesNewRoman"/>
          <w:color w:val="auto"/>
          <w:sz w:val="24"/>
          <w:szCs w:val="24"/>
        </w:rPr>
        <w:t>ą</w:t>
      </w:r>
      <w:r>
        <w:rPr>
          <w:color w:val="auto"/>
          <w:sz w:val="24"/>
          <w:szCs w:val="24"/>
        </w:rPr>
        <w:t>cy si</w:t>
      </w:r>
      <w:r>
        <w:rPr>
          <w:rFonts w:eastAsia="TimesNewRoman"/>
          <w:color w:val="auto"/>
          <w:sz w:val="24"/>
          <w:szCs w:val="24"/>
        </w:rPr>
        <w:t xml:space="preserve">ę </w:t>
      </w:r>
      <w:r>
        <w:rPr>
          <w:color w:val="auto"/>
          <w:sz w:val="24"/>
          <w:szCs w:val="24"/>
        </w:rPr>
        <w:t>o zamówienie na podstawie art. 23 UPZP, oddzielnie składa ww. dokument.</w:t>
      </w:r>
    </w:p>
    <w:p>
      <w:pPr>
        <w:pStyle w:val="Normal"/>
        <w:tabs>
          <w:tab w:val="clear" w:pos="720"/>
          <w:tab w:val="left" w:pos="851" w:leader="none"/>
        </w:tabs>
        <w:ind w:left="851" w:hanging="567"/>
        <w:jc w:val="both"/>
        <w:rPr>
          <w:spacing w:val="-4"/>
          <w:sz w:val="24"/>
          <w:szCs w:val="24"/>
          <w:u w:val="single"/>
        </w:rPr>
      </w:pPr>
      <w:r>
        <w:rPr>
          <w:color w:val="auto"/>
          <w:sz w:val="24"/>
          <w:szCs w:val="24"/>
        </w:rPr>
        <w:t>11.10.Na podstawie art. 26 ust. 1 UPZP, Zamawiający przed udzieleniem zamówienia wezwie Wykonawcę, którego oferta została najwyżej oceniona, do złożenia w wyznaczonym terminie, nie krótszym niż 10 dni, aktualnych na dzień złożenia oświadczeń lub dokumentów potwierdzających:</w:t>
      </w:r>
    </w:p>
    <w:p>
      <w:pPr>
        <w:pStyle w:val="ListParagraph"/>
        <w:numPr>
          <w:ilvl w:val="2"/>
          <w:numId w:val="15"/>
        </w:numPr>
        <w:tabs>
          <w:tab w:val="clear" w:pos="720"/>
          <w:tab w:val="left" w:pos="1134" w:leader="none"/>
        </w:tabs>
        <w:ind w:left="1134" w:hanging="283"/>
        <w:jc w:val="both"/>
        <w:rPr>
          <w:bCs/>
          <w:sz w:val="24"/>
          <w:szCs w:val="24"/>
        </w:rPr>
      </w:pPr>
      <w:r>
        <w:rPr>
          <w:bCs/>
          <w:color w:val="auto"/>
          <w:sz w:val="24"/>
          <w:szCs w:val="24"/>
        </w:rPr>
        <w:t>spełnianie warunków udziału w postępowaniu, określonych w pkt 10.2. SIWZ,</w:t>
      </w:r>
    </w:p>
    <w:p>
      <w:pPr>
        <w:pStyle w:val="ListParagraph"/>
        <w:numPr>
          <w:ilvl w:val="2"/>
          <w:numId w:val="15"/>
        </w:numPr>
        <w:tabs>
          <w:tab w:val="clear" w:pos="720"/>
          <w:tab w:val="left" w:pos="1134" w:leader="none"/>
        </w:tabs>
        <w:ind w:left="1134" w:hanging="283"/>
        <w:jc w:val="both"/>
        <w:rPr>
          <w:bCs/>
          <w:sz w:val="24"/>
          <w:szCs w:val="24"/>
        </w:rPr>
      </w:pPr>
      <w:r>
        <w:rPr>
          <w:bCs/>
          <w:color w:val="auto"/>
          <w:sz w:val="24"/>
          <w:szCs w:val="24"/>
        </w:rPr>
        <w:t>brak podstaw wykluczenia, określonych w pkt 10.7. SIWZ.</w:t>
      </w:r>
    </w:p>
    <w:p>
      <w:pPr>
        <w:pStyle w:val="Normal"/>
        <w:tabs>
          <w:tab w:val="clear" w:pos="720"/>
          <w:tab w:val="left" w:pos="851" w:leader="none"/>
        </w:tabs>
        <w:spacing w:before="60" w:after="60"/>
        <w:ind w:left="851" w:hanging="567"/>
        <w:jc w:val="both"/>
        <w:rPr>
          <w:sz w:val="24"/>
          <w:szCs w:val="24"/>
          <w:u w:val="single"/>
        </w:rPr>
      </w:pPr>
      <w:r>
        <w:rPr>
          <w:color w:val="auto"/>
          <w:spacing w:val="-4"/>
          <w:sz w:val="24"/>
          <w:szCs w:val="24"/>
        </w:rPr>
        <w:t>11.11.</w:t>
      </w:r>
      <w:r>
        <w:rPr>
          <w:color w:val="auto"/>
          <w:spacing w:val="-2"/>
          <w:sz w:val="24"/>
          <w:szCs w:val="24"/>
        </w:rPr>
        <w:t>Jeżeli jest to niezbędne do zapewnienia odpowiedniego przebiegu postępowania o udzielenie</w:t>
      </w:r>
      <w:r>
        <w:rPr>
          <w:color w:val="auto"/>
          <w:sz w:val="24"/>
          <w:szCs w:val="24"/>
        </w:rPr>
        <w:t xml:space="preserv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zgodnie z art. 26 ust 2f UPZP.</w:t>
      </w:r>
    </w:p>
    <w:p>
      <w:pPr>
        <w:pStyle w:val="Normal"/>
        <w:tabs>
          <w:tab w:val="clear" w:pos="720"/>
          <w:tab w:val="left" w:pos="851" w:leader="none"/>
        </w:tabs>
        <w:spacing w:before="60" w:after="60"/>
        <w:ind w:left="851" w:hanging="567"/>
        <w:jc w:val="both"/>
        <w:rPr>
          <w:bCs/>
          <w:sz w:val="24"/>
          <w:szCs w:val="24"/>
        </w:rPr>
      </w:pPr>
      <w:r>
        <w:rPr>
          <w:bCs/>
          <w:color w:val="auto"/>
          <w:sz w:val="24"/>
          <w:szCs w:val="24"/>
        </w:rPr>
        <w:t>11.12.</w:t>
      </w:r>
      <w:r>
        <w:rPr>
          <w:color w:val="auto"/>
          <w:sz w:val="24"/>
          <w:szCs w:val="24"/>
        </w:rPr>
        <w:t xml:space="preserve">W celu potwierdzenia spełniania przez wykonawcę warunków udziału w postępowaniu dotyczących </w:t>
      </w:r>
      <w:r>
        <w:rPr>
          <w:color w:val="auto"/>
          <w:sz w:val="24"/>
          <w:szCs w:val="24"/>
          <w:u w:val="single"/>
        </w:rPr>
        <w:t>sytuacji ekonomicznej lub finansowej</w:t>
      </w:r>
      <w:r>
        <w:rPr>
          <w:color w:val="auto"/>
          <w:sz w:val="24"/>
          <w:szCs w:val="24"/>
        </w:rPr>
        <w:t>, Zamawiający żąda następujących dokumentów:</w:t>
      </w:r>
    </w:p>
    <w:p>
      <w:pPr>
        <w:pStyle w:val="Normal"/>
        <w:spacing w:before="60" w:after="60"/>
        <w:ind w:left="1135" w:hanging="284"/>
        <w:jc w:val="both"/>
        <w:rPr>
          <w:sz w:val="24"/>
          <w:szCs w:val="24"/>
        </w:rPr>
      </w:pPr>
      <w:r>
        <w:rPr>
          <w:color w:val="auto"/>
          <w:sz w:val="24"/>
          <w:szCs w:val="24"/>
        </w:rPr>
        <w:t>1)</w:t>
        <w:tab/>
      </w:r>
      <w:r>
        <w:rPr>
          <w:b/>
          <w:color w:val="auto"/>
          <w:spacing w:val="-2"/>
          <w:sz w:val="24"/>
          <w:szCs w:val="24"/>
        </w:rPr>
        <w:t>informacji banku lub spółdzielczej kasy oszczędnościowo-kredytowej</w:t>
      </w:r>
      <w:r>
        <w:rPr>
          <w:color w:val="auto"/>
          <w:spacing w:val="-2"/>
          <w:sz w:val="24"/>
          <w:szCs w:val="24"/>
        </w:rPr>
        <w:t xml:space="preserve"> potwierdzającej</w:t>
      </w:r>
      <w:r>
        <w:rPr>
          <w:color w:val="auto"/>
          <w:sz w:val="24"/>
          <w:szCs w:val="24"/>
        </w:rPr>
        <w:t xml:space="preserve"> wysokość posiadanych środków finansowych lub zdolność kredytową wykonawcy </w:t>
        <w:br/>
      </w:r>
      <w:r>
        <w:rPr>
          <w:i/>
          <w:color w:val="auto"/>
          <w:sz w:val="24"/>
          <w:szCs w:val="24"/>
        </w:rPr>
        <w:t>(lub podmiotu, na którego sytuacji wykonawca polega)</w:t>
      </w:r>
      <w:r>
        <w:rPr>
          <w:color w:val="auto"/>
          <w:sz w:val="24"/>
          <w:szCs w:val="24"/>
        </w:rPr>
        <w:t>, w okresie nie wcześniejszym niż 1 (jeden) miesiąc przed upływem terminu składania ofert;</w:t>
      </w:r>
    </w:p>
    <w:p>
      <w:pPr>
        <w:pStyle w:val="Normal"/>
        <w:spacing w:before="40" w:after="60"/>
        <w:ind w:left="851" w:hanging="0"/>
        <w:jc w:val="both"/>
        <w:rPr>
          <w:color w:val="auto"/>
        </w:rPr>
      </w:pPr>
      <w:r>
        <w:rPr>
          <w:color w:val="auto"/>
          <w:sz w:val="24"/>
          <w:szCs w:val="24"/>
        </w:rPr>
        <w:t xml:space="preserve">W przypadku, gdy wykonawca posiada środki finansowe lub zdolność kredytową wyrażone w innej walucie niż PLN, Zamawiający na potrzeby oceny spełniania warunku udziału w postępowaniu przeliczy podane kwoty na PLN (z dokładnością do dwóch miejsc po </w:t>
      </w:r>
      <w:r>
        <w:rPr>
          <w:color w:val="auto"/>
          <w:spacing w:val="-4"/>
          <w:sz w:val="24"/>
          <w:szCs w:val="24"/>
        </w:rPr>
        <w:t>przecinku) po średnim kursie ogłoszonym przez Narodowy Bank Polski w dniu opublikowania</w:t>
      </w:r>
      <w:r>
        <w:rPr>
          <w:color w:val="auto"/>
          <w:sz w:val="24"/>
          <w:szCs w:val="24"/>
        </w:rPr>
        <w:t xml:space="preserve"> ogłoszenia o niniejszym zamówieniu w Dzienniku Urzędowym Unii Europejskiej, a jeżeli w tym dniu kursu nie ogłoszono, to według tabeli kursów średnich NBP ostatnio przed tą datą ogłoszonych.</w:t>
      </w:r>
    </w:p>
    <w:p>
      <w:pPr>
        <w:pStyle w:val="Normal"/>
        <w:ind w:left="851" w:hanging="0"/>
        <w:jc w:val="both"/>
        <w:rPr>
          <w:sz w:val="24"/>
          <w:szCs w:val="24"/>
        </w:rPr>
      </w:pPr>
      <w:r>
        <w:rPr>
          <w:color w:val="auto"/>
          <w:sz w:val="24"/>
          <w:szCs w:val="24"/>
        </w:rPr>
        <w:t>Jeżeli z uzasadnionej przyczyny wykonawca nie może złożyć dokumentów dotyczących sytuacji finansowej lub ekonomicznej wymaganych przez Zamawiającego, Zamawiający dopuszcza złożenie innych dokumentów, które w wystarczający sposób potwierdzają spełnianie opisanego przez Zamawiającego warunku udziału w postępowaniu;</w:t>
      </w:r>
    </w:p>
    <w:p>
      <w:pPr>
        <w:pStyle w:val="Normal"/>
        <w:tabs>
          <w:tab w:val="clear" w:pos="720"/>
          <w:tab w:val="left" w:pos="851" w:leader="none"/>
        </w:tabs>
        <w:spacing w:before="60" w:after="60"/>
        <w:ind w:left="851" w:hanging="567"/>
        <w:jc w:val="both"/>
        <w:rPr>
          <w:spacing w:val="-4"/>
          <w:sz w:val="24"/>
          <w:szCs w:val="24"/>
          <w:u w:val="single"/>
        </w:rPr>
      </w:pPr>
      <w:r>
        <w:rPr>
          <w:bCs/>
          <w:color w:val="auto"/>
          <w:sz w:val="24"/>
          <w:szCs w:val="24"/>
        </w:rPr>
        <w:t>11.13.</w:t>
      </w:r>
      <w:r>
        <w:rPr>
          <w:color w:val="auto"/>
          <w:sz w:val="24"/>
          <w:szCs w:val="24"/>
        </w:rPr>
        <w:t xml:space="preserve">W celu potwierdzenia spełniania przez wykonawcę warunków udziału w postępowaniu dotyczących </w:t>
      </w:r>
      <w:r>
        <w:rPr>
          <w:color w:val="auto"/>
          <w:sz w:val="24"/>
          <w:szCs w:val="24"/>
          <w:u w:val="single"/>
        </w:rPr>
        <w:t>zdolności technicznej lub zawodowej,</w:t>
      </w:r>
      <w:r>
        <w:rPr>
          <w:color w:val="auto"/>
          <w:sz w:val="24"/>
          <w:szCs w:val="24"/>
        </w:rPr>
        <w:t xml:space="preserve"> Zamawiający żąda następujących dokumentów:</w:t>
      </w:r>
    </w:p>
    <w:p>
      <w:pPr>
        <w:pStyle w:val="Normal"/>
        <w:spacing w:before="60" w:after="60"/>
        <w:ind w:left="1135" w:hanging="284"/>
        <w:jc w:val="both"/>
        <w:rPr>
          <w:color w:val="auto"/>
        </w:rPr>
      </w:pPr>
      <w:r>
        <w:rPr>
          <w:rFonts w:eastAsia="TimesNewRoman"/>
          <w:color w:val="auto"/>
          <w:sz w:val="24"/>
          <w:szCs w:val="24"/>
        </w:rPr>
        <w:t>1)</w:t>
        <w:tab/>
      </w:r>
      <w:r>
        <w:rPr>
          <w:rFonts w:eastAsia="TimesNewRoman"/>
          <w:b/>
          <w:color w:val="auto"/>
          <w:sz w:val="24"/>
          <w:szCs w:val="24"/>
        </w:rPr>
        <w:t>wykazu usług</w:t>
      </w:r>
      <w:r>
        <w:rPr>
          <w:rFonts w:eastAsia="TimesNewRoman"/>
          <w:color w:val="auto"/>
          <w:sz w:val="24"/>
          <w:szCs w:val="24"/>
        </w:rPr>
        <w:t xml:space="preserve"> wykonanych nie wcześniej niż w okresie ostatnich 3 lat przed upływem terminu składania ofert, a jeżeli okres prowadzenia działalności jest krótszy – w tym okresie, wraz z podaniem ich wartości, przedmiotu, dat wykonania i podmiotów, na rzecz których usługi zostały wykonane </w:t>
      </w:r>
      <w:r>
        <w:rPr>
          <w:rFonts w:eastAsia="TimesNewRoman"/>
          <w:color w:val="auto"/>
          <w:sz w:val="22"/>
          <w:szCs w:val="22"/>
        </w:rPr>
        <w:t>(</w:t>
      </w:r>
      <w:r>
        <w:rPr>
          <w:i/>
          <w:color w:val="auto"/>
          <w:sz w:val="22"/>
          <w:szCs w:val="22"/>
          <w:u w:val="single"/>
        </w:rPr>
        <w:t>sporządzonego</w:t>
      </w:r>
      <w:r>
        <w:rPr>
          <w:b/>
          <w:i/>
          <w:color w:val="auto"/>
          <w:sz w:val="22"/>
          <w:szCs w:val="22"/>
          <w:u w:val="single"/>
        </w:rPr>
        <w:t xml:space="preserve"> </w:t>
      </w:r>
      <w:r>
        <w:rPr>
          <w:i/>
          <w:color w:val="auto"/>
          <w:sz w:val="22"/>
          <w:szCs w:val="22"/>
          <w:u w:val="single"/>
        </w:rPr>
        <w:t>wg wzoru Zamawiającego</w:t>
      </w:r>
      <w:r>
        <w:rPr>
          <w:color w:val="auto"/>
          <w:sz w:val="22"/>
          <w:szCs w:val="22"/>
        </w:rPr>
        <w:t>)</w:t>
      </w:r>
      <w:r>
        <w:rPr>
          <w:rFonts w:eastAsia="TimesNewRoman"/>
          <w:color w:val="auto"/>
          <w:sz w:val="24"/>
          <w:szCs w:val="24"/>
        </w:rPr>
        <w:t xml:space="preserv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pPr>
        <w:pStyle w:val="Normal"/>
        <w:spacing w:before="60" w:after="60"/>
        <w:ind w:left="1134" w:hanging="0"/>
        <w:jc w:val="both"/>
        <w:rPr>
          <w:color w:val="auto"/>
        </w:rPr>
      </w:pPr>
      <w:r>
        <w:rPr>
          <w:i/>
          <w:color w:val="auto"/>
          <w:sz w:val="24"/>
          <w:szCs w:val="24"/>
        </w:rPr>
        <w:t xml:space="preserve">Uwaga: Posługiwanie się dowodami uzyskanymi w ramach wykonawców występujących wspólnie (np. konsorcjum): </w:t>
      </w:r>
    </w:p>
    <w:p>
      <w:pPr>
        <w:pStyle w:val="Normal"/>
        <w:ind w:left="1134" w:right="14" w:hanging="0"/>
        <w:jc w:val="both"/>
        <w:rPr>
          <w:color w:val="auto"/>
        </w:rPr>
      </w:pPr>
      <w:r>
        <w:rPr>
          <w:i/>
          <w:color w:val="auto"/>
          <w:sz w:val="24"/>
          <w:szCs w:val="24"/>
        </w:rPr>
        <w:t>Wykonawca udostępniający swoje zdolności oraz doświadczenie może zatem uczynić to jedynie w zakresie, w którym sam je nabył. Jeśli doświadczenie zostało nabyte w ramach konsorcjum to przekazaniu podlegają zasoby powstałe jedynie w granicach wykonania prac przez dany podmiot. Zasada równego traktowania wykonawców nie dopuszcza, by wykonawca biorący indywidualnie udział w postępowaniu o udzielenie zamówienia publicznego polegał na doświadczeniu grupy wykonawców, której był członkiem przy innym zamówieniu publicznym, jeżeli faktycznie i konkretnie nie uczestniczył w jego realizacji (...)” - wyrok sygn. akt. KIO 905/17, sygn. akt. KIO 925/17, sygn. akt. KIO 933/17, wyrok Trybunału Sprawiedliwości UE w sprawie C-387/14 Esaprojekt;</w:t>
      </w:r>
    </w:p>
    <w:p>
      <w:pPr>
        <w:pStyle w:val="Normal"/>
        <w:spacing w:before="60" w:after="60"/>
        <w:ind w:left="1135" w:hanging="284"/>
        <w:jc w:val="both"/>
        <w:rPr>
          <w:color w:val="auto"/>
        </w:rPr>
      </w:pPr>
      <w:r>
        <w:rPr>
          <w:rFonts w:eastAsia="TimesNewRoman"/>
          <w:color w:val="auto"/>
          <w:sz w:val="24"/>
          <w:szCs w:val="24"/>
        </w:rPr>
        <w:t>2)</w:t>
        <w:tab/>
      </w:r>
      <w:r>
        <w:rPr>
          <w:rFonts w:eastAsia="TimesNewRoman"/>
          <w:b/>
          <w:color w:val="auto"/>
          <w:spacing w:val="-2"/>
          <w:sz w:val="24"/>
          <w:szCs w:val="24"/>
        </w:rPr>
        <w:t>wykazu osób, skierowanych przez wykonawcę do realizacji zamówienia publicznego</w:t>
      </w:r>
      <w:r>
        <w:rPr>
          <w:rFonts w:eastAsia="TimesNewRoman"/>
          <w:color w:val="auto"/>
          <w:spacing w:val="-2"/>
          <w:sz w:val="24"/>
          <w:szCs w:val="24"/>
        </w:rPr>
        <w:t>,</w:t>
      </w:r>
      <w:r>
        <w:rPr>
          <w:rFonts w:eastAsia="TimesNewRoman"/>
          <w:color w:val="auto"/>
          <w:sz w:val="24"/>
          <w:szCs w:val="24"/>
        </w:rPr>
        <w:t xml:space="preserve"> </w:t>
      </w:r>
      <w:r>
        <w:rPr>
          <w:rFonts w:eastAsia="TimesNewRoman"/>
          <w:color w:val="auto"/>
          <w:spacing w:val="-4"/>
          <w:sz w:val="24"/>
          <w:szCs w:val="24"/>
        </w:rPr>
        <w:t>w szczególności odpowiedzialnych kierowanie pracami, wraz z informacjami</w:t>
      </w:r>
      <w:r>
        <w:rPr>
          <w:rFonts w:eastAsia="TimesNewRoman"/>
          <w:color w:val="auto"/>
          <w:sz w:val="24"/>
          <w:szCs w:val="24"/>
        </w:rPr>
        <w:t xml:space="preserve"> na temat ich kwalifikacji zawodowych, uprawnień, doświadczenia niezbędnych do wykonania zamówienia publicznego, a także zakresu wykonywanych przez nie czynności oraz informacją o podstawie do dysponowania tymi osobami (</w:t>
      </w:r>
      <w:r>
        <w:rPr>
          <w:i/>
          <w:color w:val="auto"/>
          <w:sz w:val="24"/>
          <w:szCs w:val="24"/>
          <w:u w:val="single"/>
        </w:rPr>
        <w:t>sporządzonego</w:t>
      </w:r>
      <w:r>
        <w:rPr>
          <w:b/>
          <w:i/>
          <w:color w:val="auto"/>
          <w:sz w:val="24"/>
          <w:szCs w:val="24"/>
          <w:u w:val="single"/>
        </w:rPr>
        <w:t xml:space="preserve"> </w:t>
      </w:r>
      <w:r>
        <w:rPr>
          <w:i/>
          <w:color w:val="auto"/>
          <w:sz w:val="24"/>
          <w:szCs w:val="24"/>
          <w:u w:val="single"/>
        </w:rPr>
        <w:t>wg wzoru Zamawiającego</w:t>
      </w:r>
      <w:r>
        <w:rPr>
          <w:color w:val="auto"/>
          <w:sz w:val="24"/>
          <w:szCs w:val="24"/>
        </w:rPr>
        <w:t>)</w:t>
      </w:r>
      <w:r>
        <w:rPr>
          <w:rFonts w:eastAsia="TimesNewRoman"/>
          <w:color w:val="auto"/>
          <w:sz w:val="24"/>
          <w:szCs w:val="24"/>
        </w:rPr>
        <w:t>;</w:t>
      </w:r>
    </w:p>
    <w:p>
      <w:pPr>
        <w:pStyle w:val="Normal"/>
        <w:spacing w:before="60" w:after="60"/>
        <w:ind w:left="1134" w:hanging="0"/>
        <w:jc w:val="both"/>
        <w:rPr>
          <w:color w:val="auto"/>
        </w:rPr>
      </w:pPr>
      <w:r>
        <w:rPr>
          <w:i/>
          <w:color w:val="auto"/>
          <w:sz w:val="24"/>
          <w:szCs w:val="24"/>
        </w:rPr>
        <w:t>Uwaga: Zaleca się, aby okres kierowania pracami był określony początkową i końcową datą dzienną. Doświadczenie zawodowe nie wymaga zachowania ciągłości wykonanych zadań, jednak suma poszczególnych okresów musi potwierdzać pełne wymagane doświadczenie zawodowe. Kierowanie pracami w tym samym czasie na kilku zadaniach nie wydłuża okresu doświadczenia zawodowego.</w:t>
      </w:r>
    </w:p>
    <w:p>
      <w:pPr>
        <w:pStyle w:val="Normal"/>
        <w:tabs>
          <w:tab w:val="clear" w:pos="720"/>
          <w:tab w:val="left" w:pos="851" w:leader="none"/>
        </w:tabs>
        <w:spacing w:before="120" w:after="120"/>
        <w:ind w:left="851" w:hanging="567"/>
        <w:jc w:val="both"/>
        <w:rPr>
          <w:sz w:val="24"/>
          <w:szCs w:val="24"/>
        </w:rPr>
      </w:pPr>
      <w:r>
        <w:rPr>
          <w:bCs/>
          <w:color w:val="auto"/>
          <w:sz w:val="24"/>
          <w:szCs w:val="24"/>
        </w:rPr>
        <w:t>11.14.W</w:t>
      </w:r>
      <w:r>
        <w:rPr>
          <w:color w:val="auto"/>
          <w:sz w:val="24"/>
          <w:szCs w:val="24"/>
        </w:rPr>
        <w:t xml:space="preserve"> celu potwierdzenia braku podstaw wykluczenia wykonawcy z udziału w postępowaniu w okolicznościach, o których mowa w art. 24 ust. 1 pkt 13-22 oraz ust. 5 pkt 1 i 8 UPZP, określonych przez Zamawiającego w pkt 10.7 SIWZ oraz ogłoszeniu o zamówieniu, Zamawiający żąda następujących dokumentów:</w:t>
      </w:r>
    </w:p>
    <w:p>
      <w:pPr>
        <w:pStyle w:val="Normal"/>
        <w:tabs>
          <w:tab w:val="clear" w:pos="720"/>
          <w:tab w:val="left" w:pos="1134" w:leader="none"/>
        </w:tabs>
        <w:ind w:left="1134" w:hanging="283"/>
        <w:jc w:val="both"/>
        <w:rPr>
          <w:spacing w:val="-4"/>
          <w:sz w:val="24"/>
          <w:szCs w:val="24"/>
        </w:rPr>
      </w:pPr>
      <w:r>
        <w:rPr>
          <w:color w:val="auto"/>
          <w:spacing w:val="-4"/>
          <w:sz w:val="24"/>
          <w:szCs w:val="24"/>
        </w:rPr>
        <w:t>1)</w:t>
        <w:tab/>
      </w:r>
      <w:r>
        <w:rPr>
          <w:color w:val="auto"/>
          <w:spacing w:val="-8"/>
          <w:sz w:val="24"/>
          <w:szCs w:val="24"/>
        </w:rPr>
        <w:t>informacji z Krajowego Rejestru Karnego w zakresie określonym w art. 24 ust. 1 pkt 13, 14 i 21</w:t>
      </w:r>
      <w:r>
        <w:rPr>
          <w:color w:val="auto"/>
          <w:spacing w:val="-4"/>
          <w:sz w:val="24"/>
          <w:szCs w:val="24"/>
        </w:rPr>
        <w:t xml:space="preserve"> UPZP, wystawionej nie wcześniej niż 6 miesięcy przed upływem terminu składania ofert;</w:t>
      </w:r>
    </w:p>
    <w:p>
      <w:pPr>
        <w:pStyle w:val="Normal"/>
        <w:tabs>
          <w:tab w:val="clear" w:pos="720"/>
          <w:tab w:val="left" w:pos="1134" w:leader="none"/>
        </w:tabs>
        <w:ind w:left="1134" w:hanging="283"/>
        <w:jc w:val="both"/>
        <w:rPr>
          <w:spacing w:val="-4"/>
          <w:sz w:val="24"/>
          <w:szCs w:val="24"/>
        </w:rPr>
      </w:pPr>
      <w:r>
        <w:rPr>
          <w:color w:val="auto"/>
          <w:spacing w:val="-4"/>
          <w:sz w:val="24"/>
          <w:szCs w:val="24"/>
        </w:rPr>
        <w:t>2)</w:t>
        <w:tab/>
      </w:r>
      <w:r>
        <w:rPr>
          <w:color w:val="auto"/>
          <w:spacing w:val="-6"/>
          <w:sz w:val="24"/>
          <w:szCs w:val="24"/>
        </w:rPr>
        <w:t>zaświadczenia właściwego naczelnika urzędu skarbowego, potwierdzającego, że wykonawca</w:t>
      </w:r>
      <w:r>
        <w:rPr>
          <w:color w:val="auto"/>
          <w:spacing w:val="-4"/>
          <w:sz w:val="24"/>
          <w:szCs w:val="24"/>
        </w:rPr>
        <w:t xml:space="preserve"> nie zalega z opłacaniem podatków, wystawionego nie wcześniej niż 3 miesiące przed upływem terminu składania ofert, lub innego dokumentu potwierdzającego, że wykonawca zawarł porozumienie z właściwym organem podatkowym w sprawie spłat tych należności </w:t>
      </w:r>
      <w:r>
        <w:rPr>
          <w:color w:val="auto"/>
          <w:spacing w:val="-6"/>
          <w:sz w:val="24"/>
          <w:szCs w:val="24"/>
        </w:rPr>
        <w:t>wraz z ewentualnymi odsetkami albo wniosków o dopuszczenie do udziału w postępowaniu</w:t>
      </w:r>
      <w:r>
        <w:rPr>
          <w:color w:val="auto"/>
          <w:spacing w:val="-4"/>
          <w:sz w:val="24"/>
          <w:szCs w:val="24"/>
        </w:rPr>
        <w:t xml:space="preserve"> lub grzywnami, w szczególności uzyskał przewidziane prawem zwolnienie, odroczenie lub rozłożenie na raty zaległych płatności lub wstrzymanie w całości wykonania decyzji właściwego organu;</w:t>
      </w:r>
    </w:p>
    <w:p>
      <w:pPr>
        <w:pStyle w:val="Normal"/>
        <w:tabs>
          <w:tab w:val="clear" w:pos="720"/>
          <w:tab w:val="left" w:pos="1134" w:leader="none"/>
        </w:tabs>
        <w:ind w:left="1134" w:hanging="283"/>
        <w:jc w:val="both"/>
        <w:rPr>
          <w:spacing w:val="-4"/>
          <w:sz w:val="24"/>
          <w:szCs w:val="24"/>
        </w:rPr>
      </w:pPr>
      <w:r>
        <w:rPr>
          <w:color w:val="auto"/>
          <w:spacing w:val="-4"/>
          <w:sz w:val="24"/>
          <w:szCs w:val="24"/>
        </w:rPr>
        <w:t>3)</w:t>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tabs>
          <w:tab w:val="clear" w:pos="720"/>
          <w:tab w:val="left" w:pos="1134" w:leader="none"/>
        </w:tabs>
        <w:ind w:left="1134" w:hanging="283"/>
        <w:jc w:val="both"/>
        <w:rPr>
          <w:spacing w:val="-4"/>
          <w:sz w:val="24"/>
          <w:szCs w:val="24"/>
        </w:rPr>
      </w:pPr>
      <w:r>
        <w:rPr>
          <w:color w:val="auto"/>
          <w:spacing w:val="-4"/>
          <w:sz w:val="24"/>
          <w:szCs w:val="24"/>
        </w:rPr>
        <w:t>4)</w:t>
        <w:tab/>
        <w:t>odpisu z właściwego rejestru lub z centralnej ewidencji i informacji o działalności gospodarczej, jeżeli odrębne przepisy wymagają wpisu do rejestru lub ewidencji, w celu potwierdzenia braku podstaw wykluczenia na postawie art. 24 ust. 5 pkt 1 UPZP;</w:t>
      </w:r>
    </w:p>
    <w:p>
      <w:pPr>
        <w:pStyle w:val="Normal"/>
        <w:tabs>
          <w:tab w:val="clear" w:pos="720"/>
          <w:tab w:val="left" w:pos="1134" w:leader="none"/>
        </w:tabs>
        <w:ind w:left="1134" w:hanging="283"/>
        <w:jc w:val="both"/>
        <w:rPr>
          <w:spacing w:val="-4"/>
          <w:sz w:val="24"/>
          <w:szCs w:val="24"/>
        </w:rPr>
      </w:pPr>
      <w:r>
        <w:rPr>
          <w:color w:val="auto"/>
          <w:spacing w:val="-4"/>
          <w:sz w:val="24"/>
          <w:szCs w:val="24"/>
        </w:rPr>
        <w:t>5)</w:t>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pPr>
        <w:pStyle w:val="Normal"/>
        <w:tabs>
          <w:tab w:val="clear" w:pos="720"/>
          <w:tab w:val="left" w:pos="1134" w:leader="none"/>
        </w:tabs>
        <w:ind w:left="1135" w:hanging="284"/>
        <w:jc w:val="both"/>
        <w:rPr>
          <w:spacing w:val="-4"/>
          <w:sz w:val="24"/>
          <w:szCs w:val="24"/>
        </w:rPr>
      </w:pPr>
      <w:r>
        <w:rPr>
          <w:color w:val="auto"/>
          <w:spacing w:val="-4"/>
          <w:sz w:val="24"/>
          <w:szCs w:val="24"/>
        </w:rPr>
        <w:t>6)</w:t>
        <w:tab/>
      </w:r>
      <w:r>
        <w:rPr>
          <w:color w:val="auto"/>
          <w:spacing w:val="-6"/>
          <w:sz w:val="24"/>
          <w:szCs w:val="24"/>
        </w:rPr>
        <w:t>oświadczenia wykonawcy o braku orzeczenia wobec niego tytułem środka zapobiegawczego</w:t>
      </w:r>
      <w:r>
        <w:rPr>
          <w:color w:val="auto"/>
          <w:spacing w:val="-4"/>
          <w:sz w:val="24"/>
          <w:szCs w:val="24"/>
        </w:rPr>
        <w:t xml:space="preserve"> zakazu ubiegania się o zamówienie publiczne;</w:t>
      </w:r>
    </w:p>
    <w:p>
      <w:pPr>
        <w:pStyle w:val="Normal"/>
        <w:tabs>
          <w:tab w:val="clear" w:pos="720"/>
          <w:tab w:val="left" w:pos="1134" w:leader="none"/>
        </w:tabs>
        <w:ind w:left="1134" w:hanging="283"/>
        <w:jc w:val="both"/>
        <w:rPr>
          <w:sz w:val="24"/>
          <w:szCs w:val="24"/>
        </w:rPr>
      </w:pPr>
      <w:r>
        <w:rPr>
          <w:color w:val="auto"/>
          <w:sz w:val="24"/>
          <w:szCs w:val="24"/>
        </w:rPr>
        <w:t>7)</w:t>
        <w:tab/>
        <w:t xml:space="preserve">oświadczenia wykonawcy o niezaleganiu z opłacaniem podatków i opłat lokalnych, </w:t>
        <w:br/>
        <w:t>o których mowa w ustawie z dnia 12 stycznia 1991 r. o podatkach i opłatach lokalnych (Dz. U. z 2017, poz. 1785).</w:t>
      </w:r>
    </w:p>
    <w:p>
      <w:pPr>
        <w:pStyle w:val="Normal"/>
        <w:tabs>
          <w:tab w:val="clear" w:pos="720"/>
          <w:tab w:val="left" w:pos="851" w:leader="none"/>
        </w:tabs>
        <w:ind w:left="851" w:hanging="567"/>
        <w:jc w:val="both"/>
        <w:rPr>
          <w:bCs/>
          <w:sz w:val="24"/>
          <w:szCs w:val="24"/>
        </w:rPr>
      </w:pPr>
      <w:r>
        <w:rPr>
          <w:bCs/>
          <w:color w:val="auto"/>
          <w:sz w:val="24"/>
          <w:szCs w:val="24"/>
        </w:rPr>
        <w:t>11.15.</w:t>
      </w:r>
      <w:r>
        <w:rPr>
          <w:color w:val="auto"/>
          <w:spacing w:val="-4"/>
          <w:sz w:val="24"/>
          <w:szCs w:val="24"/>
        </w:rPr>
        <w:t>W przypadku wykonawców wspólnie ubiegających się o udzielenie zamówienia, do</w:t>
      </w:r>
      <w:r>
        <w:rPr>
          <w:bCs/>
          <w:color w:val="auto"/>
          <w:spacing w:val="-4"/>
          <w:sz w:val="24"/>
          <w:szCs w:val="24"/>
        </w:rPr>
        <w:t>kumenty,</w:t>
      </w:r>
      <w:r>
        <w:rPr>
          <w:bCs/>
          <w:color w:val="auto"/>
          <w:sz w:val="24"/>
          <w:szCs w:val="24"/>
        </w:rPr>
        <w:t xml:space="preserve"> o których mowa w pkt 11.14. SIWZ</w:t>
      </w:r>
      <w:r>
        <w:rPr>
          <w:color w:val="auto"/>
          <w:sz w:val="24"/>
          <w:szCs w:val="24"/>
        </w:rPr>
        <w:t xml:space="preserve"> składa każdy z tych wykonawców.</w:t>
      </w:r>
    </w:p>
    <w:p>
      <w:pPr>
        <w:pStyle w:val="Normal"/>
        <w:tabs>
          <w:tab w:val="clear" w:pos="720"/>
          <w:tab w:val="left" w:pos="851" w:leader="none"/>
        </w:tabs>
        <w:ind w:left="851" w:hanging="567"/>
        <w:jc w:val="both"/>
        <w:rPr>
          <w:bCs/>
          <w:sz w:val="24"/>
          <w:szCs w:val="24"/>
        </w:rPr>
      </w:pPr>
      <w:r>
        <w:rPr>
          <w:bCs/>
          <w:color w:val="auto"/>
          <w:sz w:val="24"/>
          <w:szCs w:val="24"/>
        </w:rPr>
        <w:t>11.16.</w:t>
      </w:r>
      <w:r>
        <w:rPr>
          <w:bCs/>
          <w:color w:val="auto"/>
          <w:spacing w:val="-2"/>
          <w:sz w:val="24"/>
          <w:szCs w:val="24"/>
        </w:rPr>
        <w:t>Dokumenty, o których mowa w pkt 11.14. SIWZ, Wykonawca składa również w odniesieniu</w:t>
      </w:r>
      <w:r>
        <w:rPr>
          <w:bCs/>
          <w:color w:val="auto"/>
          <w:sz w:val="24"/>
          <w:szCs w:val="24"/>
        </w:rPr>
        <w:t xml:space="preserve"> do podmiotów, na zdolnościach lub sytuacji których wykonawca polega </w:t>
      </w:r>
      <w:r>
        <w:rPr>
          <w:bCs/>
          <w:color w:val="auto"/>
          <w:spacing w:val="-2"/>
          <w:sz w:val="24"/>
          <w:szCs w:val="24"/>
        </w:rPr>
        <w:t>przy wykazywaniu spełniania warunków udziału w postępowaniu, na zasadach określonych</w:t>
      </w:r>
      <w:r>
        <w:rPr>
          <w:bCs/>
          <w:color w:val="auto"/>
          <w:sz w:val="24"/>
          <w:szCs w:val="24"/>
        </w:rPr>
        <w:t xml:space="preserve"> w art. 22a UPZP.</w:t>
      </w:r>
    </w:p>
    <w:p>
      <w:pPr>
        <w:pStyle w:val="Normal"/>
        <w:tabs>
          <w:tab w:val="clear" w:pos="720"/>
          <w:tab w:val="left" w:pos="851" w:leader="none"/>
        </w:tabs>
        <w:ind w:left="851" w:hanging="567"/>
        <w:jc w:val="both"/>
        <w:rPr>
          <w:bCs/>
          <w:color w:val="000000"/>
          <w:sz w:val="24"/>
          <w:szCs w:val="24"/>
          <w:u w:val="single"/>
        </w:rPr>
      </w:pPr>
      <w:r>
        <w:rPr>
          <w:bCs/>
          <w:color w:val="auto"/>
          <w:sz w:val="24"/>
          <w:szCs w:val="24"/>
        </w:rPr>
        <w:t>11.17.</w:t>
      </w:r>
      <w:r>
        <w:rPr>
          <w:bCs/>
          <w:color w:val="auto"/>
          <w:sz w:val="24"/>
          <w:szCs w:val="24"/>
          <w:u w:val="single"/>
        </w:rPr>
        <w:t>Dokumenty podmiotów zagranicznych:</w:t>
      </w:r>
    </w:p>
    <w:p>
      <w:pPr>
        <w:pStyle w:val="Normal"/>
        <w:ind w:left="851" w:hanging="0"/>
        <w:jc w:val="both"/>
        <w:rPr>
          <w:sz w:val="24"/>
          <w:szCs w:val="24"/>
          <w:lang w:eastAsia="en-US"/>
        </w:rPr>
      </w:pPr>
      <w:r>
        <w:rPr>
          <w:color w:val="auto"/>
          <w:sz w:val="24"/>
          <w:szCs w:val="24"/>
          <w:lang w:eastAsia="en-US"/>
        </w:rPr>
        <w:t>Jeżeli wykonawca ma siedzibę lub miejsce zamieszkania poza terytorium Rzeczypospolitej Polskiej, zamiast dokumentów, o którym mowa w pkt 11.14. SIWZ:</w:t>
      </w:r>
    </w:p>
    <w:p>
      <w:pPr>
        <w:pStyle w:val="Normal"/>
        <w:ind w:left="1134" w:hanging="283"/>
        <w:jc w:val="both"/>
        <w:rPr>
          <w:sz w:val="24"/>
          <w:szCs w:val="24"/>
          <w:lang w:eastAsia="en-US"/>
        </w:rPr>
      </w:pPr>
      <w:r>
        <w:rPr>
          <w:color w:val="auto"/>
          <w:sz w:val="24"/>
          <w:szCs w:val="24"/>
          <w:lang w:eastAsia="en-US"/>
        </w:rPr>
        <w:t>1)</w:t>
        <w:tab/>
        <w:t xml:space="preserve">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UPZP, </w:t>
      </w:r>
    </w:p>
    <w:p>
      <w:pPr>
        <w:pStyle w:val="Normal"/>
        <w:ind w:left="1134" w:hanging="283"/>
        <w:jc w:val="both"/>
        <w:rPr>
          <w:sz w:val="24"/>
          <w:szCs w:val="24"/>
          <w:lang w:eastAsia="en-US"/>
        </w:rPr>
      </w:pPr>
      <w:r>
        <w:rPr>
          <w:color w:val="auto"/>
          <w:sz w:val="24"/>
          <w:szCs w:val="24"/>
          <w:lang w:eastAsia="en-US"/>
        </w:rPr>
        <w:t>2)</w:t>
        <w:tab/>
        <w:t>pkt 2-4 – składa dokument lub dokumenty wystawione w kraju, w którym wykonawca ma siedzibę lub miejsce zamieszkania, potwierdzające odpowiednio, że:</w:t>
      </w:r>
    </w:p>
    <w:p>
      <w:pPr>
        <w:pStyle w:val="Normal"/>
        <w:ind w:left="1418" w:hanging="284"/>
        <w:jc w:val="both"/>
        <w:rPr>
          <w:sz w:val="24"/>
          <w:szCs w:val="24"/>
          <w:lang w:eastAsia="en-US"/>
        </w:rPr>
      </w:pPr>
      <w:r>
        <w:rPr>
          <w:color w:val="auto"/>
          <w:sz w:val="24"/>
          <w:szCs w:val="24"/>
          <w:lang w:eastAsia="en-US"/>
        </w:rPr>
        <w:t>a)</w:t>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ind w:left="1418" w:hanging="284"/>
        <w:jc w:val="both"/>
        <w:rPr>
          <w:sz w:val="24"/>
          <w:szCs w:val="24"/>
          <w:lang w:eastAsia="en-US"/>
        </w:rPr>
      </w:pPr>
      <w:r>
        <w:rPr>
          <w:color w:val="auto"/>
          <w:sz w:val="24"/>
          <w:szCs w:val="24"/>
          <w:lang w:eastAsia="en-US"/>
        </w:rPr>
        <w:t>b)</w:t>
        <w:tab/>
        <w:t>nie otwarto jego likwidacji ani nie ogłoszono upadłości;</w:t>
      </w:r>
    </w:p>
    <w:p>
      <w:pPr>
        <w:pStyle w:val="Normal"/>
        <w:ind w:left="1134" w:hanging="0"/>
        <w:jc w:val="both"/>
        <w:rPr>
          <w:sz w:val="24"/>
          <w:szCs w:val="24"/>
          <w:lang w:eastAsia="en-US"/>
        </w:rPr>
      </w:pPr>
      <w:r>
        <w:rPr>
          <w:color w:val="auto"/>
          <w:sz w:val="24"/>
          <w:szCs w:val="24"/>
          <w:lang w:eastAsia="en-US"/>
        </w:rPr>
        <w:t>Dokumenty, o których mowa w pkt 1) i pkt 2) lit. b), powinny być wystawione nie wcześniej niż 6 miesięcy przed upływem terminu składania ofert. Dokument, o którym mowa w pkt 2) lit. a), powinien być wystawiony nie wcześniej niż 3 miesiące przed upływem tego terminu.</w:t>
      </w:r>
    </w:p>
    <w:p>
      <w:pPr>
        <w:pStyle w:val="Normal"/>
        <w:tabs>
          <w:tab w:val="clear" w:pos="720"/>
          <w:tab w:val="left" w:pos="851" w:leader="none"/>
        </w:tabs>
        <w:ind w:left="851" w:hanging="567"/>
        <w:jc w:val="both"/>
        <w:rPr>
          <w:sz w:val="24"/>
          <w:szCs w:val="24"/>
          <w:lang w:eastAsia="en-US"/>
        </w:rPr>
      </w:pPr>
      <w:r>
        <w:rPr>
          <w:bCs/>
          <w:color w:val="auto"/>
          <w:sz w:val="24"/>
          <w:szCs w:val="24"/>
        </w:rPr>
        <w:t>11.18.</w:t>
      </w:r>
      <w:r>
        <w:rPr>
          <w:color w:val="auto"/>
          <w:sz w:val="24"/>
          <w:szCs w:val="24"/>
          <w:lang w:eastAsia="en-US"/>
        </w:rPr>
        <w:t>Jeżeli w kraju, w którym wykonawca ma siedzibę lub miejsce zamieszkania lub miejsce zamieszkania ma osoba, której dokument dotyczy, nie wydaje się dokumentów, o których mowa w pkt 11.17.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ich wystawienia określone w pkt. 11.17. SIWZ stosuje się odpowiednio.</w:t>
      </w:r>
    </w:p>
    <w:p>
      <w:pPr>
        <w:pStyle w:val="Normal"/>
        <w:tabs>
          <w:tab w:val="clear" w:pos="720"/>
          <w:tab w:val="left" w:pos="851" w:leader="none"/>
        </w:tabs>
        <w:ind w:left="851" w:hanging="567"/>
        <w:jc w:val="both"/>
        <w:rPr>
          <w:sz w:val="24"/>
          <w:szCs w:val="24"/>
        </w:rPr>
      </w:pPr>
      <w:r>
        <w:rPr>
          <w:color w:val="auto"/>
          <w:sz w:val="24"/>
          <w:szCs w:val="24"/>
          <w:lang w:eastAsia="en-US"/>
        </w:rPr>
        <w:t>11.19.</w:t>
      </w:r>
      <w:r>
        <w:rPr>
          <w:color w:val="auto"/>
          <w:sz w:val="24"/>
          <w:szCs w:val="24"/>
        </w:rPr>
        <w:t xml:space="preserve">W przypadku wątpliwości co do treści dokumentu, o którym mowa w pkt 11.17 i 11.18 </w:t>
      </w:r>
      <w:r>
        <w:rPr>
          <w:color w:val="auto"/>
          <w:sz w:val="24"/>
          <w:szCs w:val="24"/>
          <w:lang w:eastAsia="en-US"/>
        </w:rPr>
        <w:t>SIWZ,</w:t>
      </w:r>
      <w:r>
        <w:rPr>
          <w:color w:val="auto"/>
          <w:sz w:val="24"/>
          <w:szCs w:val="24"/>
        </w:rPr>
        <w:t xml:space="preserve"> złożonego przez wykonawcę, Zamawiający może zwrócić się do właściwych organów odpowiednio kraju, w którym wykonawca ma siedzibę lub miejsce zamieszkania lub miejsce zamieszkania ma osoba, </w:t>
      </w:r>
      <w:r>
        <w:rPr>
          <w:color w:val="auto"/>
          <w:spacing w:val="-2"/>
          <w:sz w:val="24"/>
          <w:szCs w:val="24"/>
        </w:rPr>
        <w:t>której dokument dotyczy, o udzielenie niezbędnych informacji dotyczących tego dokumentu</w:t>
      </w:r>
      <w:r>
        <w:rPr>
          <w:color w:val="auto"/>
          <w:sz w:val="24"/>
          <w:szCs w:val="24"/>
        </w:rPr>
        <w:t>.</w:t>
      </w:r>
    </w:p>
    <w:p>
      <w:pPr>
        <w:pStyle w:val="Normal"/>
        <w:tabs>
          <w:tab w:val="clear" w:pos="720"/>
          <w:tab w:val="left" w:pos="851" w:leader="none"/>
        </w:tabs>
        <w:ind w:left="851" w:hanging="567"/>
        <w:jc w:val="both"/>
        <w:rPr>
          <w:sz w:val="24"/>
          <w:szCs w:val="24"/>
          <w:lang w:eastAsia="en-US"/>
        </w:rPr>
      </w:pPr>
      <w:r>
        <w:rPr>
          <w:color w:val="auto"/>
          <w:sz w:val="24"/>
          <w:szCs w:val="24"/>
          <w:lang w:eastAsia="en-US"/>
        </w:rPr>
        <w:t xml:space="preserve">11.20.Wykonawca mający siedzibę na terytorium Rzeczypospolitej Polskiej, w odniesieniu do osoby mającej miejsce zamieszkania poza terytorium Rzeczypospolitej Polskiej, której dotyczy dokument wskazany w pkt. 11.14.1) SIWZ, składa dokument, o którym mowa </w:t>
        <w:br/>
        <w:t xml:space="preserve">w pkt. 11.17.1) SIWZ, w zakresie określonym w art. 24 ust. 1 pkt 14 i 21 UPZP. Jeżeli </w:t>
        <w:br/>
        <w:t>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pPr>
        <w:pStyle w:val="Normal"/>
        <w:tabs>
          <w:tab w:val="clear" w:pos="720"/>
          <w:tab w:val="left" w:pos="851" w:leader="none"/>
        </w:tabs>
        <w:ind w:left="851" w:hanging="567"/>
        <w:jc w:val="both"/>
        <w:rPr>
          <w:sz w:val="24"/>
          <w:szCs w:val="24"/>
        </w:rPr>
      </w:pPr>
      <w:r>
        <w:rPr>
          <w:color w:val="auto"/>
          <w:sz w:val="24"/>
          <w:szCs w:val="24"/>
          <w:lang w:eastAsia="en-US"/>
        </w:rPr>
        <w:t>11.21.</w:t>
      </w:r>
      <w:r>
        <w:rPr>
          <w:color w:val="auto"/>
          <w:sz w:val="24"/>
          <w:szCs w:val="24"/>
        </w:rPr>
        <w:t xml:space="preserve">W przypadku wątpliwości co do treści dokumentu, o którym mowa w pkt 11.20 </w:t>
      </w:r>
      <w:r>
        <w:rPr>
          <w:color w:val="auto"/>
          <w:sz w:val="24"/>
          <w:szCs w:val="24"/>
          <w:lang w:eastAsia="en-US"/>
        </w:rPr>
        <w:t>SIWZ,</w:t>
      </w:r>
      <w:r>
        <w:rPr>
          <w:color w:val="auto"/>
          <w:sz w:val="24"/>
          <w:szCs w:val="24"/>
        </w:rPr>
        <w:t xml:space="preserve"> złożonego przez wykonawcę, Zamawiający może zwrócić się do właściwych organów kraju, w którym miejsce zamieszkania ma osoba, </w:t>
      </w:r>
      <w:r>
        <w:rPr>
          <w:color w:val="auto"/>
          <w:spacing w:val="-2"/>
          <w:sz w:val="24"/>
          <w:szCs w:val="24"/>
        </w:rPr>
        <w:t>której dokument dotyczy, o udzielenie niezbędnych informacji dotyczących tego dokumentu</w:t>
      </w:r>
      <w:r>
        <w:rPr>
          <w:color w:val="auto"/>
          <w:sz w:val="24"/>
          <w:szCs w:val="24"/>
        </w:rPr>
        <w:t>.</w:t>
      </w:r>
    </w:p>
    <w:p>
      <w:pPr>
        <w:pStyle w:val="Normal"/>
        <w:tabs>
          <w:tab w:val="clear" w:pos="720"/>
          <w:tab w:val="left" w:pos="851" w:leader="none"/>
        </w:tabs>
        <w:ind w:left="851" w:hanging="567"/>
        <w:jc w:val="both"/>
        <w:rPr>
          <w:color w:val="auto"/>
        </w:rPr>
      </w:pPr>
      <w:r>
        <w:rPr>
          <w:color w:val="auto"/>
          <w:sz w:val="24"/>
          <w:szCs w:val="24"/>
        </w:rPr>
        <w:t>11.22. Jeżeli wykazy, oświadczenia lub inne złożone przez wykonawcę dokumenty budzą wątpliwości Zamawiającego, może on zwrócić się bezpośrednio do właściwego podmiotu, na rzecz którego roboty budowlane były wykonane, o dodatkowe informacje lub dokumenty w tym zakresie.</w:t>
      </w:r>
    </w:p>
    <w:p>
      <w:pPr>
        <w:pStyle w:val="Normal"/>
        <w:tabs>
          <w:tab w:val="clear" w:pos="720"/>
          <w:tab w:val="left" w:pos="851" w:leader="none"/>
        </w:tabs>
        <w:ind w:left="851" w:hanging="567"/>
        <w:jc w:val="both"/>
        <w:rPr>
          <w:sz w:val="24"/>
          <w:szCs w:val="24"/>
        </w:rPr>
      </w:pPr>
      <w:r>
        <w:rPr>
          <w:color w:val="auto"/>
          <w:sz w:val="24"/>
          <w:szCs w:val="24"/>
        </w:rPr>
        <w:t>11.23.W przypadku wskazania przez wykonawcę dostępności oświadczeń lub dokumentów potwierdzających okoliczności, o których mowa w art. 25 ust. 1 pkt 1 i 3 UPZP, w formie elektronicznej pod określonymi adresami internetowym ogólnodostępnych i bezpłatnych baz danych, Zamawiający pobiera samodzielnie z tych baz danych wskazane oświadczenia lub dokumenty.</w:t>
      </w:r>
    </w:p>
    <w:p>
      <w:pPr>
        <w:pStyle w:val="Normal"/>
        <w:tabs>
          <w:tab w:val="clear" w:pos="720"/>
          <w:tab w:val="left" w:pos="851" w:leader="none"/>
        </w:tabs>
        <w:ind w:left="851" w:hanging="567"/>
        <w:jc w:val="both"/>
        <w:rPr>
          <w:sz w:val="24"/>
          <w:szCs w:val="24"/>
        </w:rPr>
      </w:pPr>
      <w:r>
        <w:rPr>
          <w:color w:val="auto"/>
          <w:sz w:val="24"/>
          <w:szCs w:val="24"/>
        </w:rPr>
        <w:t xml:space="preserve">11.24.W </w:t>
      </w:r>
      <w:r>
        <w:rPr>
          <w:rFonts w:eastAsia="TimesNewRoman"/>
          <w:color w:val="auto"/>
          <w:sz w:val="24"/>
          <w:szCs w:val="24"/>
        </w:rPr>
        <w:t>przypadku wskazania przez wykonawcę oświadczeń lub dokumentów, wymaganych przez Zamawiającego w</w:t>
      </w:r>
      <w:r>
        <w:rPr>
          <w:color w:val="auto"/>
          <w:sz w:val="24"/>
          <w:szCs w:val="24"/>
        </w:rPr>
        <w:t xml:space="preserve"> celu potwierdzenia spełniania warunków udziału w postępowaniu </w:t>
      </w:r>
      <w:r>
        <w:rPr>
          <w:rFonts w:eastAsia="TimesNewRoman"/>
          <w:color w:val="auto"/>
          <w:sz w:val="24"/>
          <w:szCs w:val="24"/>
        </w:rPr>
        <w:t xml:space="preserve">oraz braku podstaw wykluczenia, które znajdują się w posiadaniu Zamawiającego, </w:t>
        <w:br/>
        <w:t xml:space="preserve">w szczególności oświadczeń lub dokumentów przechowywanych przez Zamawiającego zgodnie z art. 97 ust. 1 UPZP, Zamawiający w celu potwierdzenia okoliczności, o których </w:t>
      </w:r>
      <w:r>
        <w:rPr>
          <w:rFonts w:eastAsia="TimesNewRoman"/>
          <w:color w:val="auto"/>
          <w:spacing w:val="-2"/>
          <w:sz w:val="24"/>
          <w:szCs w:val="24"/>
        </w:rPr>
        <w:t>mowa w art. 25 ust. 1 pkt 1 i 3 UPZP, korzysta z posiadanych oświadczeń lub dokumentów,</w:t>
      </w:r>
      <w:r>
        <w:rPr>
          <w:rFonts w:eastAsia="TimesNewRoman"/>
          <w:color w:val="auto"/>
          <w:sz w:val="24"/>
          <w:szCs w:val="24"/>
        </w:rPr>
        <w:t xml:space="preserve"> o ile są one aktualne.</w:t>
      </w:r>
    </w:p>
    <w:p>
      <w:pPr>
        <w:pStyle w:val="Normal"/>
        <w:tabs>
          <w:tab w:val="clear" w:pos="720"/>
          <w:tab w:val="left" w:pos="851" w:leader="none"/>
        </w:tabs>
        <w:ind w:left="851" w:hanging="567"/>
        <w:jc w:val="both"/>
        <w:rPr>
          <w:spacing w:val="-2"/>
          <w:sz w:val="24"/>
          <w:szCs w:val="24"/>
        </w:rPr>
      </w:pPr>
      <w:r>
        <w:rPr>
          <w:color w:val="auto"/>
          <w:sz w:val="24"/>
          <w:szCs w:val="24"/>
        </w:rPr>
        <w:t>11.25</w:t>
      </w:r>
      <w:r>
        <w:rPr>
          <w:color w:val="auto"/>
          <w:spacing w:val="-2"/>
          <w:sz w:val="24"/>
          <w:szCs w:val="24"/>
        </w:rPr>
        <w:t>.</w:t>
      </w:r>
      <w:r>
        <w:rPr>
          <w:color w:val="auto"/>
          <w:spacing w:val="-6"/>
          <w:sz w:val="24"/>
          <w:szCs w:val="24"/>
        </w:rPr>
        <w:t xml:space="preserve">Zamawiający wymaga od wykonawcy przedstawienia tłumaczenia na język polski </w:t>
      </w:r>
      <w:r>
        <w:rPr>
          <w:rFonts w:eastAsia="TimesNewRoman"/>
          <w:color w:val="auto"/>
          <w:spacing w:val="-6"/>
          <w:sz w:val="24"/>
          <w:szCs w:val="24"/>
        </w:rPr>
        <w:t>wskazanych</w:t>
      </w:r>
      <w:r>
        <w:rPr>
          <w:rFonts w:eastAsia="TimesNewRoman"/>
          <w:color w:val="auto"/>
          <w:spacing w:val="-2"/>
          <w:sz w:val="24"/>
          <w:szCs w:val="24"/>
        </w:rPr>
        <w:t xml:space="preserve"> przez wykonawcę i pobranych samodzielnie przez Zamawiającego dokumentów i oświadczeń. </w:t>
      </w:r>
    </w:p>
    <w:p>
      <w:pPr>
        <w:pStyle w:val="Normal"/>
        <w:tabs>
          <w:tab w:val="clear" w:pos="720"/>
          <w:tab w:val="left" w:pos="-4820" w:leader="none"/>
          <w:tab w:val="left" w:pos="851" w:leader="none"/>
        </w:tabs>
        <w:ind w:left="851" w:hanging="567"/>
        <w:jc w:val="both"/>
        <w:rPr>
          <w:spacing w:val="-6"/>
          <w:sz w:val="24"/>
          <w:szCs w:val="24"/>
        </w:rPr>
      </w:pPr>
      <w:r>
        <w:rPr>
          <w:color w:val="auto"/>
          <w:spacing w:val="-10"/>
          <w:sz w:val="24"/>
          <w:szCs w:val="24"/>
        </w:rPr>
        <w:t>11.26.</w:t>
      </w:r>
      <w:r>
        <w:rPr>
          <w:color w:val="auto"/>
          <w:spacing w:val="-2"/>
          <w:sz w:val="24"/>
          <w:szCs w:val="24"/>
        </w:rPr>
        <w:tab/>
        <w:t>Jeżeli zdolności techniczne lub zawodowe lub sytuacja ekonomiczna lub finansowa, podmiotu, na którego zdolnościach lub sytuacji</w:t>
      </w:r>
      <w:r>
        <w:rPr>
          <w:color w:val="auto"/>
          <w:sz w:val="24"/>
          <w:szCs w:val="24"/>
        </w:rPr>
        <w:t xml:space="preserve"> polega wykonawca, nie potwierdzają spełnienia przez wykonawcę warunków udziału </w:t>
      </w:r>
      <w:r>
        <w:rPr>
          <w:color w:val="auto"/>
          <w:spacing w:val="-4"/>
          <w:sz w:val="24"/>
          <w:szCs w:val="24"/>
        </w:rPr>
        <w:t>w postępowaniu lub zachodzą wobec tych podmiotów podstawy wykluczenia, Zamawiający</w:t>
      </w:r>
      <w:r>
        <w:rPr>
          <w:color w:val="auto"/>
          <w:sz w:val="24"/>
          <w:szCs w:val="24"/>
        </w:rPr>
        <w:t xml:space="preserve"> zażąda, aby wykonawca w terminie określonym przez Zamawiającego, zgodnie z art. 22a ust. 6 UPZP, zastąpił ten podmiot </w:t>
      </w:r>
      <w:r>
        <w:rPr>
          <w:color w:val="auto"/>
          <w:spacing w:val="-2"/>
          <w:sz w:val="24"/>
          <w:szCs w:val="24"/>
        </w:rPr>
        <w:t>innym podmiotem lub podmiotami lub zobowiązał się do osobistego wykonania odpowiedniej</w:t>
      </w:r>
      <w:r>
        <w:rPr>
          <w:color w:val="auto"/>
          <w:sz w:val="24"/>
          <w:szCs w:val="24"/>
        </w:rPr>
        <w:t xml:space="preserve"> części zamówienia, jeżeli wykaże zdolności techniczne </w:t>
      </w:r>
      <w:r>
        <w:rPr>
          <w:color w:val="auto"/>
          <w:spacing w:val="-6"/>
          <w:sz w:val="24"/>
          <w:szCs w:val="24"/>
        </w:rPr>
        <w:t>lub zawodowe lub sytuację finansową lub ekonomiczną, o których mowa w art. 22a ust. 1 UPZP.</w:t>
      </w:r>
    </w:p>
    <w:p>
      <w:pPr>
        <w:pStyle w:val="Normal"/>
        <w:tabs>
          <w:tab w:val="clear" w:pos="720"/>
          <w:tab w:val="left" w:pos="851" w:leader="none"/>
        </w:tabs>
        <w:ind w:left="851" w:hanging="567"/>
        <w:jc w:val="both"/>
        <w:rPr>
          <w:sz w:val="24"/>
          <w:szCs w:val="24"/>
        </w:rPr>
      </w:pPr>
      <w:r>
        <w:rPr>
          <w:bCs/>
          <w:color w:val="auto"/>
          <w:sz w:val="24"/>
          <w:szCs w:val="24"/>
        </w:rPr>
        <w:t>11.27.</w:t>
      </w:r>
      <w:r>
        <w:rPr>
          <w:color w:val="auto"/>
          <w:sz w:val="24"/>
          <w:szCs w:val="24"/>
        </w:rPr>
        <w:t xml:space="preserve">Zamawiający może, na każdym etapie postępowania, uznać, że wykonawca nie posiada wymaganych zdolności, jeżeli zaangażowanie </w:t>
      </w:r>
      <w:r>
        <w:rPr>
          <w:color w:val="auto"/>
          <w:spacing w:val="-2"/>
          <w:sz w:val="24"/>
          <w:szCs w:val="24"/>
        </w:rPr>
        <w:t>zasobów technicznych lub zawodowych wykonawcy w inne przedsięwzięcia gospodarcze</w:t>
      </w:r>
      <w:r>
        <w:rPr>
          <w:color w:val="auto"/>
          <w:sz w:val="24"/>
          <w:szCs w:val="24"/>
        </w:rPr>
        <w:t xml:space="preserve"> wykonawcy może mieć negatywny wpływ na realizację zamówienia, zgodnie z art. 22d ust 2 UPZP.</w:t>
      </w:r>
    </w:p>
    <w:p>
      <w:pPr>
        <w:pStyle w:val="Normal"/>
        <w:tabs>
          <w:tab w:val="clear" w:pos="720"/>
          <w:tab w:val="left" w:pos="851" w:leader="none"/>
        </w:tabs>
        <w:ind w:left="851" w:hanging="567"/>
        <w:jc w:val="both"/>
        <w:rPr>
          <w:color w:val="auto"/>
        </w:rPr>
      </w:pPr>
      <w:r>
        <w:rPr>
          <w:rFonts w:eastAsia="TimesNewRoman"/>
          <w:color w:val="auto"/>
          <w:sz w:val="24"/>
          <w:szCs w:val="24"/>
        </w:rPr>
        <w:t>11.28.Do o</w:t>
      </w:r>
      <w:r>
        <w:rPr>
          <w:color w:val="auto"/>
          <w:sz w:val="24"/>
          <w:szCs w:val="24"/>
        </w:rPr>
        <w:t xml:space="preserve">świadczeń i dokumentów składanych na wezwanie Zamawiającego wynikających </w:t>
        <w:br/>
        <w:t xml:space="preserve">z art. 26 ust 1 UPZP, zastosowanie mają przepisy rozporządzenia Ministra Rozwoju z dnia </w:t>
        <w:br/>
        <w:t xml:space="preserve">26 lipca 2016 r. w sprawie rodzajów dokumentów, jakich może żądać zamawiający od </w:t>
      </w:r>
      <w:r>
        <w:rPr>
          <w:color w:val="auto"/>
          <w:spacing w:val="-6"/>
          <w:sz w:val="24"/>
          <w:szCs w:val="24"/>
        </w:rPr>
        <w:t xml:space="preserve">wykonawcy w postępowaniu o udzielenie zamówienia publicznego (Dz. U. 2016 r., poz. 1126) </w:t>
      </w:r>
      <w:r>
        <w:rPr>
          <w:color w:val="auto"/>
          <w:spacing w:val="-6"/>
          <w:sz w:val="24"/>
          <w:szCs w:val="24"/>
          <w:u w:val="single"/>
        </w:rPr>
        <w:t>wraz z Rozporządzeniem Ministra Przedsiębiorczości i Technologii z dnia 16 października 2018 r. zmieniającym rozporządzenie w sprawie rodzajów dokumentów, jakich może żądać zamawiający od wykonawców w postępowaniu o udzielenie zamówienia (Dz. U. z 2018 r., poz. 1993).</w:t>
      </w:r>
    </w:p>
    <w:p>
      <w:pPr>
        <w:pStyle w:val="Normal"/>
        <w:tabs>
          <w:tab w:val="clear" w:pos="720"/>
          <w:tab w:val="left" w:pos="851" w:leader="none"/>
        </w:tabs>
        <w:ind w:left="851" w:hanging="567"/>
        <w:jc w:val="both"/>
        <w:rPr>
          <w:sz w:val="24"/>
          <w:szCs w:val="24"/>
        </w:rPr>
      </w:pPr>
      <w:r>
        <w:rPr>
          <w:bCs/>
          <w:color w:val="auto"/>
          <w:spacing w:val="-4"/>
          <w:sz w:val="24"/>
          <w:szCs w:val="24"/>
        </w:rPr>
        <w:t xml:space="preserve">11.29.Zamawiający żąda, aby: </w:t>
      </w:r>
    </w:p>
    <w:p>
      <w:pPr>
        <w:pStyle w:val="Normal"/>
        <w:tabs>
          <w:tab w:val="clear" w:pos="720"/>
          <w:tab w:val="left" w:pos="567" w:leader="none"/>
        </w:tabs>
        <w:ind w:left="1134" w:hanging="283"/>
        <w:jc w:val="both"/>
        <w:rPr>
          <w:color w:val="auto"/>
        </w:rPr>
      </w:pPr>
      <w:r>
        <w:rPr>
          <w:bCs/>
          <w:color w:val="auto"/>
          <w:sz w:val="24"/>
          <w:szCs w:val="24"/>
        </w:rPr>
        <w:t>1.</w:t>
        <w:tab/>
        <w:t xml:space="preserve">oferta oraz oświadczenia </w:t>
      </w:r>
      <w:bookmarkStart w:id="6" w:name="__DdeLink__1905_137226535"/>
      <w:r>
        <w:rPr>
          <w:bCs/>
          <w:color w:val="auto"/>
          <w:sz w:val="24"/>
          <w:szCs w:val="24"/>
        </w:rPr>
        <w:t>zostały złożone</w:t>
      </w:r>
      <w:bookmarkEnd w:id="6"/>
      <w:r>
        <w:rPr>
          <w:bCs/>
          <w:color w:val="auto"/>
          <w:sz w:val="24"/>
          <w:szCs w:val="24"/>
        </w:rPr>
        <w:t xml:space="preserve"> w oryginale w postaci dokumentu elektronicznego, z zastrzeżeniem ppkt. 3;</w:t>
      </w:r>
    </w:p>
    <w:p>
      <w:pPr>
        <w:pStyle w:val="Normal"/>
        <w:tabs>
          <w:tab w:val="clear" w:pos="720"/>
          <w:tab w:val="left" w:pos="-142" w:leader="none"/>
          <w:tab w:val="left" w:pos="426" w:leader="none"/>
          <w:tab w:val="left" w:pos="567" w:leader="none"/>
        </w:tabs>
        <w:ind w:left="1134" w:hanging="283"/>
        <w:jc w:val="both"/>
        <w:rPr>
          <w:color w:val="auto"/>
        </w:rPr>
      </w:pPr>
      <w:r>
        <w:rPr>
          <w:bCs/>
          <w:color w:val="auto"/>
          <w:spacing w:val="-4"/>
          <w:sz w:val="24"/>
          <w:szCs w:val="24"/>
        </w:rPr>
        <w:t>2.</w:t>
        <w:tab/>
      </w:r>
      <w:r>
        <w:rPr>
          <w:bCs/>
          <w:color w:val="auto"/>
          <w:sz w:val="24"/>
          <w:szCs w:val="24"/>
        </w:rPr>
        <w:t>pozostałe dokumenty w postępowaniu zostały złożone w oryginale w postaci dokumentu elektronicznego lub w elektronicznej kopii dokumentu poświadczonej za zgodność z oryginałem, z zastrzeżeniem ppkt. 3;</w:t>
      </w:r>
    </w:p>
    <w:p>
      <w:pPr>
        <w:pStyle w:val="Normal"/>
        <w:tabs>
          <w:tab w:val="clear" w:pos="720"/>
          <w:tab w:val="left" w:pos="-142" w:leader="none"/>
          <w:tab w:val="left" w:pos="426" w:leader="none"/>
          <w:tab w:val="left" w:pos="567" w:leader="none"/>
        </w:tabs>
        <w:ind w:left="1134" w:hanging="283"/>
        <w:jc w:val="both"/>
        <w:rPr>
          <w:color w:val="auto"/>
        </w:rPr>
      </w:pPr>
      <w:r>
        <w:rPr>
          <w:bCs/>
          <w:color w:val="auto"/>
          <w:sz w:val="24"/>
          <w:szCs w:val="24"/>
        </w:rPr>
        <w:tab/>
        <w:t>Poświadczenia za zgodność z oryginałem, przy użyciu kwalifikowanego podpisu elektronicznego, dokonuje odpowiednio wykonawca, podmiot, na którego zdolnościach lub sytuacji polega wykonawca, wykonawcy wspólnie ubiegający się o udzielenie zamówienia publicznego albo podwykonawca, w zakresie dokumentów lub oświadczeń, które każdego z nich dotyczą.</w:t>
      </w:r>
    </w:p>
    <w:p>
      <w:pPr>
        <w:pStyle w:val="Normal"/>
        <w:tabs>
          <w:tab w:val="clear" w:pos="720"/>
          <w:tab w:val="left" w:pos="426" w:leader="none"/>
          <w:tab w:val="left" w:pos="567" w:leader="none"/>
        </w:tabs>
        <w:ind w:left="1134" w:hanging="283"/>
        <w:jc w:val="both"/>
        <w:rPr>
          <w:color w:val="auto"/>
        </w:rPr>
      </w:pPr>
      <w:r>
        <w:rPr>
          <w:bCs/>
          <w:color w:val="auto"/>
          <w:sz w:val="24"/>
          <w:szCs w:val="24"/>
        </w:rPr>
        <w:t>3.</w:t>
        <w:tab/>
        <w:t>Pełnomocnictwo/a zostały złożone w oryginale w postaci dokumentu elektronicznego lub w postaci elektronicznego poświadczenia zgodności odpisu, wyciągu lub kopii opatrzonego kwalifikowanym podpisem elektronicznym notariusza;</w:t>
      </w:r>
    </w:p>
    <w:p>
      <w:pPr>
        <w:pStyle w:val="Normal"/>
        <w:tabs>
          <w:tab w:val="clear" w:pos="720"/>
          <w:tab w:val="left" w:pos="1276" w:leader="none"/>
          <w:tab w:val="left" w:pos="1560" w:leader="none"/>
        </w:tabs>
        <w:ind w:left="1134" w:hanging="283"/>
        <w:jc w:val="both"/>
        <w:rPr>
          <w:color w:val="auto"/>
          <w:spacing w:val="-6"/>
          <w:sz w:val="24"/>
          <w:szCs w:val="24"/>
        </w:rPr>
      </w:pPr>
      <w:r>
        <w:rPr>
          <w:color w:val="auto"/>
          <w:spacing w:val="-6"/>
          <w:sz w:val="24"/>
          <w:szCs w:val="24"/>
        </w:rPr>
      </w:r>
    </w:p>
    <w:p>
      <w:pPr>
        <w:pStyle w:val="Subhead2"/>
        <w:tabs>
          <w:tab w:val="clear" w:pos="720"/>
          <w:tab w:val="left" w:pos="284" w:leader="none"/>
        </w:tabs>
        <w:spacing w:before="120" w:after="60"/>
        <w:ind w:left="283" w:hanging="425"/>
        <w:jc w:val="both"/>
        <w:rPr>
          <w:color w:val="FF0000"/>
        </w:rPr>
      </w:pPr>
      <w:r>
        <w:rPr>
          <w:color w:val="auto"/>
          <w:szCs w:val="24"/>
        </w:rPr>
        <w:t>12.</w:t>
        <w:tab/>
      </w:r>
      <w:r>
        <w:rPr>
          <w:color w:val="auto"/>
          <w:spacing w:val="-6"/>
          <w:szCs w:val="24"/>
        </w:rPr>
        <w:t>Informacje o sposobie porozumiewania się Zamawiającego z wykonawcami oraz przekazywania</w:t>
      </w:r>
      <w:r>
        <w:rPr>
          <w:color w:val="auto"/>
          <w:szCs w:val="24"/>
        </w:rPr>
        <w:t xml:space="preserve"> oświadczeń lub dokumentów, jeżeli Zamawiający, w sytuacjach określonych w art. 10c-10e UPZP, przewiduje inny sposób porozumiewania się niż przy użyciu środków komunikacji </w:t>
      </w:r>
      <w:r>
        <w:rPr>
          <w:color w:val="auto"/>
          <w:spacing w:val="-2"/>
          <w:szCs w:val="24"/>
        </w:rPr>
        <w:t>elektronicznej, a także wskazanie osób uprawnionych do porozumiewania się z wykonawcami:</w:t>
      </w:r>
    </w:p>
    <w:p>
      <w:pPr>
        <w:pStyle w:val="ListParagraph"/>
        <w:numPr>
          <w:ilvl w:val="0"/>
          <w:numId w:val="2"/>
        </w:numPr>
        <w:spacing w:before="120" w:after="120"/>
        <w:ind w:left="624" w:hanging="283"/>
        <w:contextualSpacing/>
        <w:jc w:val="both"/>
        <w:rPr/>
      </w:pPr>
      <w:r>
        <w:rPr>
          <w:rFonts w:cs="Arial"/>
          <w:color w:val="auto"/>
          <w:sz w:val="24"/>
          <w:szCs w:val="24"/>
        </w:rPr>
        <w:t xml:space="preserve">12.1 </w:t>
      </w:r>
      <w:r>
        <w:rPr>
          <w:color w:val="auto"/>
          <w:sz w:val="24"/>
          <w:szCs w:val="24"/>
        </w:rPr>
        <w:t xml:space="preserve">W postępowaniu o udzielenie zamówienia  komunikacja między Zamawiającym </w:t>
        <w:br/>
        <w:t xml:space="preserve">a Wykonawcami odbywa się przy użyciu </w:t>
      </w:r>
      <w:bookmarkStart w:id="7" w:name="_Hlk3366084"/>
      <w:r>
        <w:rPr>
          <w:color w:val="auto"/>
          <w:sz w:val="24"/>
          <w:szCs w:val="24"/>
        </w:rPr>
        <w:t xml:space="preserve">miniPortalu </w:t>
      </w:r>
      <w:hyperlink r:id="rId7">
        <w:r>
          <w:rPr>
            <w:rStyle w:val="Czeinternetowe"/>
            <w:color w:val="auto"/>
            <w:sz w:val="24"/>
            <w:szCs w:val="24"/>
          </w:rPr>
          <w:t>https://miniportal.uzp.gov.pl/</w:t>
        </w:r>
      </w:hyperlink>
      <w:bookmarkEnd w:id="7"/>
      <w:r>
        <w:rPr>
          <w:color w:val="auto"/>
          <w:sz w:val="24"/>
          <w:szCs w:val="24"/>
        </w:rPr>
        <w:t xml:space="preserve">, ePUAPu </w:t>
      </w:r>
      <w:hyperlink r:id="rId8">
        <w:r>
          <w:rPr>
            <w:rStyle w:val="Czeinternetowe"/>
            <w:color w:val="auto"/>
            <w:sz w:val="24"/>
            <w:szCs w:val="24"/>
          </w:rPr>
          <w:t>https://epuap.gov.pl/wps/portal</w:t>
        </w:r>
      </w:hyperlink>
      <w:r>
        <w:rPr>
          <w:color w:val="auto"/>
          <w:sz w:val="24"/>
          <w:szCs w:val="24"/>
        </w:rPr>
        <w:t>.</w:t>
      </w:r>
    </w:p>
    <w:p>
      <w:pPr>
        <w:pStyle w:val="ListParagraph"/>
        <w:numPr>
          <w:ilvl w:val="0"/>
          <w:numId w:val="2"/>
        </w:numPr>
        <w:spacing w:before="120" w:after="120"/>
        <w:ind w:left="714" w:hanging="357"/>
        <w:contextualSpacing/>
        <w:jc w:val="both"/>
        <w:rPr>
          <w:color w:val="auto"/>
        </w:rPr>
      </w:pPr>
      <w:r>
        <w:rPr>
          <w:rFonts w:cs="Arial"/>
          <w:color w:val="auto"/>
          <w:sz w:val="24"/>
          <w:szCs w:val="24"/>
        </w:rPr>
        <w:t xml:space="preserve">12.2 Zamawiający wyznacza następujące osoby do kontaktu z Wykonawcami: </w:t>
      </w:r>
      <w:r>
        <w:rPr>
          <w:rFonts w:cs="Arial"/>
          <w:b/>
          <w:bCs/>
          <w:color w:val="auto"/>
          <w:sz w:val="24"/>
          <w:szCs w:val="24"/>
        </w:rPr>
        <w:t>Pan Andrzej Budziak, tel. +48 605 697 743</w:t>
      </w:r>
    </w:p>
    <w:p>
      <w:pPr>
        <w:pStyle w:val="ListParagraph"/>
        <w:numPr>
          <w:ilvl w:val="0"/>
          <w:numId w:val="2"/>
        </w:numPr>
        <w:spacing w:before="120" w:after="120"/>
        <w:ind w:left="714" w:hanging="357"/>
        <w:contextualSpacing/>
        <w:jc w:val="both"/>
        <w:rPr>
          <w:color w:val="auto"/>
          <w:sz w:val="24"/>
          <w:szCs w:val="24"/>
        </w:rPr>
      </w:pPr>
      <w:r>
        <w:rPr>
          <w:color w:val="auto"/>
          <w:sz w:val="24"/>
          <w:szCs w:val="24"/>
        </w:rPr>
        <w:t xml:space="preserve">12.3 Wykonawca zamierzający wziąć udział w postępowaniu o udzielenie zamówienia publicznego, musi posiadać </w:t>
      </w:r>
      <w:r>
        <w:rPr>
          <w:b/>
          <w:color w:val="auto"/>
          <w:sz w:val="24"/>
          <w:szCs w:val="24"/>
          <w:u w:val="single"/>
        </w:rPr>
        <w:t>konto na ePUAP</w:t>
      </w:r>
      <w:r>
        <w:rPr>
          <w:color w:val="auto"/>
          <w:sz w:val="24"/>
          <w:szCs w:val="24"/>
        </w:rPr>
        <w:t xml:space="preserve">. Wykonawca posiadający konto na ePUAP ma dostęp do  </w:t>
      </w:r>
      <w:r>
        <w:rPr>
          <w:b/>
          <w:color w:val="auto"/>
          <w:sz w:val="24"/>
          <w:szCs w:val="24"/>
        </w:rPr>
        <w:t>formularzy: złożenia, zmiany, wycofania oferty lub wniosku oraz do formularza do komunikacji</w:t>
      </w:r>
      <w:r>
        <w:rPr>
          <w:color w:val="auto"/>
          <w:sz w:val="24"/>
          <w:szCs w:val="24"/>
        </w:rPr>
        <w:t xml:space="preserve">. </w:t>
      </w:r>
    </w:p>
    <w:p>
      <w:pPr>
        <w:pStyle w:val="ListParagraph"/>
        <w:numPr>
          <w:ilvl w:val="0"/>
          <w:numId w:val="2"/>
        </w:numPr>
        <w:spacing w:before="120" w:after="120"/>
        <w:ind w:left="714" w:hanging="357"/>
        <w:contextualSpacing/>
        <w:jc w:val="both"/>
        <w:rPr>
          <w:color w:val="FF0000"/>
          <w:sz w:val="24"/>
          <w:szCs w:val="24"/>
        </w:rPr>
      </w:pPr>
      <w:r>
        <w:rPr>
          <w:rFonts w:cs="Arial"/>
          <w:color w:val="auto"/>
          <w:sz w:val="24"/>
          <w:szCs w:val="24"/>
        </w:rPr>
        <w:t>12.</w:t>
      </w:r>
      <w:r>
        <w:rPr>
          <w:color w:val="auto"/>
          <w:sz w:val="24"/>
          <w:szCs w:val="24"/>
        </w:rPr>
        <w:t>4 Wymagania techniczne i organizacyjne wysyłania i odbierania dokumentów elektronicznych, elektronicznych kopii dokumentów i oświadczeń oraz informacji przekazywanych przy ich użyciu opisane zostały w Regulaminie korzystania z miniPortalu oraz Regulaminie ePUAP.</w:t>
      </w:r>
      <w:r>
        <w:rPr>
          <w:rFonts w:cs="Arial"/>
          <w:color w:val="auto"/>
          <w:sz w:val="24"/>
          <w:szCs w:val="24"/>
        </w:rPr>
        <w:t xml:space="preserve"> </w:t>
      </w:r>
    </w:p>
    <w:p>
      <w:pPr>
        <w:pStyle w:val="ListParagraph"/>
        <w:numPr>
          <w:ilvl w:val="0"/>
          <w:numId w:val="2"/>
        </w:numPr>
        <w:spacing w:before="120" w:after="0"/>
        <w:ind w:left="714" w:hanging="357"/>
        <w:contextualSpacing/>
        <w:jc w:val="both"/>
        <w:rPr>
          <w:color w:val="auto"/>
          <w:sz w:val="24"/>
          <w:szCs w:val="24"/>
        </w:rPr>
      </w:pPr>
      <w:r>
        <w:rPr>
          <w:color w:val="auto"/>
          <w:sz w:val="24"/>
          <w:szCs w:val="24"/>
        </w:rPr>
        <w:t xml:space="preserve">12.5 Maksymalny rozmiar plików przesyłanych za pośrednictwem dedykowanych formularzy do: złożenia, zmiany, wycofania oferty lub wniosku oraz do komunikacji wynosi 150 MB. </w:t>
      </w:r>
    </w:p>
    <w:p>
      <w:pPr>
        <w:pStyle w:val="ListParagraph"/>
        <w:numPr>
          <w:ilvl w:val="0"/>
          <w:numId w:val="2"/>
        </w:numPr>
        <w:tabs>
          <w:tab w:val="clear" w:pos="720"/>
          <w:tab w:val="left" w:pos="284" w:leader="none"/>
        </w:tabs>
        <w:spacing w:before="120" w:after="120"/>
        <w:ind w:left="714" w:hanging="357"/>
        <w:contextualSpacing/>
        <w:jc w:val="both"/>
        <w:rPr>
          <w:color w:val="auto"/>
        </w:rPr>
      </w:pPr>
      <w:r>
        <w:rPr>
          <w:rFonts w:cs="Arial"/>
          <w:color w:val="auto"/>
          <w:sz w:val="24"/>
          <w:szCs w:val="24"/>
        </w:rPr>
        <w:t xml:space="preserve">12.6 </w:t>
      </w:r>
      <w:r>
        <w:rPr>
          <w:rFonts w:cs="Arial"/>
          <w:bCs/>
          <w:color w:val="auto"/>
          <w:sz w:val="24"/>
          <w:szCs w:val="24"/>
        </w:rPr>
        <w:t>Za datę przekazania oferty, wniosków, zawiadomień,  dokumentów elektronicznych, oświadczeń lub elektronicznych kopii dokumentów lub oświadczeń oraz innych informacji przyjmuje się datę ich przekazania na ePUAP.</w:t>
      </w:r>
    </w:p>
    <w:p>
      <w:pPr>
        <w:pStyle w:val="ListParagraph"/>
        <w:numPr>
          <w:ilvl w:val="0"/>
          <w:numId w:val="2"/>
        </w:numPr>
        <w:tabs>
          <w:tab w:val="clear" w:pos="720"/>
          <w:tab w:val="left" w:pos="284" w:leader="none"/>
        </w:tabs>
        <w:spacing w:before="120" w:after="120"/>
        <w:ind w:left="714" w:hanging="357"/>
        <w:contextualSpacing/>
        <w:jc w:val="both"/>
        <w:rPr/>
      </w:pPr>
      <w:r>
        <w:rPr>
          <w:rFonts w:cs="Arial"/>
          <w:color w:val="auto"/>
          <w:sz w:val="24"/>
          <w:szCs w:val="24"/>
        </w:rPr>
        <w:t xml:space="preserve">12.7 </w:t>
      </w:r>
      <w:r>
        <w:rPr>
          <w:color w:val="auto"/>
          <w:sz w:val="24"/>
          <w:szCs w:val="24"/>
        </w:rPr>
        <w:t>Identyfikator postępowania i klucz publiczny dla danego postępowania o udzielenie zamówienia dostępne są na Liście wszystkich postępowań na miniPortalu.</w:t>
      </w:r>
    </w:p>
    <w:p>
      <w:pPr>
        <w:pStyle w:val="ListParagraph"/>
        <w:numPr>
          <w:ilvl w:val="0"/>
          <w:numId w:val="2"/>
        </w:numPr>
        <w:tabs>
          <w:tab w:val="clear" w:pos="720"/>
          <w:tab w:val="left" w:pos="284" w:leader="none"/>
        </w:tabs>
        <w:spacing w:before="120" w:after="120"/>
        <w:ind w:left="714" w:hanging="357"/>
        <w:contextualSpacing/>
        <w:jc w:val="both"/>
        <w:rPr>
          <w:color w:val="auto"/>
        </w:rPr>
      </w:pPr>
      <w:r>
        <w:rPr>
          <w:bCs/>
          <w:iCs/>
          <w:color w:val="auto"/>
          <w:spacing w:val="-2"/>
          <w:sz w:val="24"/>
          <w:szCs w:val="24"/>
        </w:rPr>
        <w:t xml:space="preserve">12.8 </w:t>
      </w:r>
      <w:r>
        <w:rPr>
          <w:color w:val="auto"/>
          <w:sz w:val="24"/>
          <w:szCs w:val="24"/>
          <w:u w:val="single"/>
        </w:rPr>
        <w:t>Złożenie oferty</w:t>
      </w:r>
      <w:r>
        <w:rPr>
          <w:color w:val="auto"/>
          <w:sz w:val="24"/>
          <w:szCs w:val="24"/>
        </w:rPr>
        <w:t>:</w:t>
      </w:r>
    </w:p>
    <w:p>
      <w:pPr>
        <w:pStyle w:val="ListParagraph"/>
        <w:numPr>
          <w:ilvl w:val="0"/>
          <w:numId w:val="2"/>
        </w:numPr>
        <w:tabs>
          <w:tab w:val="clear" w:pos="720"/>
          <w:tab w:val="left" w:pos="284" w:leader="none"/>
        </w:tabs>
        <w:spacing w:before="120" w:after="120"/>
        <w:ind w:left="714" w:hanging="357"/>
        <w:contextualSpacing/>
        <w:jc w:val="both"/>
        <w:rPr>
          <w:color w:val="auto"/>
        </w:rPr>
      </w:pPr>
      <w:r>
        <w:rPr>
          <w:color w:val="auto"/>
          <w:sz w:val="24"/>
          <w:szCs w:val="24"/>
        </w:rPr>
        <w:t>12.8.1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pPr>
        <w:pStyle w:val="ListParagraph"/>
        <w:numPr>
          <w:ilvl w:val="0"/>
          <w:numId w:val="2"/>
        </w:numPr>
        <w:tabs>
          <w:tab w:val="clear" w:pos="720"/>
          <w:tab w:val="left" w:pos="284" w:leader="none"/>
        </w:tabs>
        <w:spacing w:before="120" w:after="120"/>
        <w:ind w:left="714" w:hanging="357"/>
        <w:contextualSpacing/>
        <w:jc w:val="both"/>
        <w:rPr>
          <w:color w:val="auto"/>
        </w:rPr>
      </w:pPr>
      <w:r>
        <w:rPr>
          <w:color w:val="auto"/>
          <w:sz w:val="24"/>
          <w:szCs w:val="24"/>
        </w:rPr>
        <w:t xml:space="preserve">12.8.2 Oferta powinna być sporządzona w języku polskim, z zachowaniem postaci elektronicznej w formacie danych </w:t>
      </w:r>
      <w:r>
        <w:rPr>
          <w:rFonts w:cs="Arial"/>
          <w:color w:val="auto"/>
          <w:sz w:val="24"/>
          <w:szCs w:val="24"/>
        </w:rPr>
        <w:t>.pdf, .doc, .docx, .rtf, .xps, .odt.</w:t>
      </w:r>
      <w:r>
        <w:rPr>
          <w:rStyle w:val="Zakotwiczenieprzypisudolnego"/>
          <w:rStyle w:val="Zakotwiczenieprzypisudolnego"/>
          <w:rFonts w:cs="Arial"/>
          <w:color w:val="auto"/>
          <w:sz w:val="24"/>
          <w:szCs w:val="24"/>
        </w:rPr>
        <w:footnoteReference w:id="2"/>
      </w:r>
      <w:r>
        <w:rPr>
          <w:rFonts w:cs="Arial"/>
          <w:color w:val="auto"/>
          <w:sz w:val="24"/>
          <w:szCs w:val="24"/>
        </w:rPr>
        <w:t xml:space="preserve"> </w:t>
      </w:r>
      <w:r>
        <w:rPr>
          <w:color w:val="auto"/>
          <w:sz w:val="24"/>
          <w:szCs w:val="24"/>
        </w:rPr>
        <w:t xml:space="preserve">i </w:t>
      </w:r>
      <w:r>
        <w:rPr>
          <w:b/>
          <w:color w:val="auto"/>
          <w:sz w:val="24"/>
          <w:szCs w:val="24"/>
        </w:rPr>
        <w:t>podpisana kwalifikowanym podpisem elektronicznym</w:t>
      </w:r>
      <w:r>
        <w:rPr>
          <w:color w:val="auto"/>
          <w:sz w:val="24"/>
          <w:szCs w:val="24"/>
        </w:rPr>
        <w:t xml:space="preserve">. Sposób złożenia oferty, w tym zaszyfrowania oferty opisany został w Regulaminie korzystania z miniPortalu. </w:t>
      </w:r>
      <w:r>
        <w:rPr>
          <w:b/>
          <w:color w:val="auto"/>
          <w:sz w:val="24"/>
          <w:szCs w:val="24"/>
        </w:rPr>
        <w:t>Ofertę należy złożyć w oryginale</w:t>
      </w:r>
      <w:r>
        <w:rPr>
          <w:color w:val="auto"/>
          <w:sz w:val="24"/>
          <w:szCs w:val="24"/>
        </w:rPr>
        <w:t>. Zamawiający nie dopuszcza możliwości złożenia skanu oferty opatrzonej kwalifikowanym podpisem elektronicznym.</w:t>
      </w:r>
    </w:p>
    <w:p>
      <w:pPr>
        <w:pStyle w:val="ListParagraph"/>
        <w:numPr>
          <w:ilvl w:val="0"/>
          <w:numId w:val="2"/>
        </w:numPr>
        <w:tabs>
          <w:tab w:val="clear" w:pos="720"/>
          <w:tab w:val="left" w:pos="284" w:leader="none"/>
        </w:tabs>
        <w:spacing w:before="120" w:after="120"/>
        <w:ind w:left="714" w:hanging="357"/>
        <w:contextualSpacing/>
        <w:jc w:val="both"/>
        <w:rPr>
          <w:color w:val="auto"/>
        </w:rPr>
      </w:pPr>
      <w:r>
        <w:rPr>
          <w:color w:val="auto"/>
          <w:sz w:val="24"/>
          <w:szCs w:val="24"/>
        </w:rPr>
        <w:t>12.8.3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pPr>
        <w:pStyle w:val="ListParagraph"/>
        <w:numPr>
          <w:ilvl w:val="0"/>
          <w:numId w:val="2"/>
        </w:numPr>
        <w:tabs>
          <w:tab w:val="clear" w:pos="720"/>
          <w:tab w:val="left" w:pos="284" w:leader="none"/>
        </w:tabs>
        <w:spacing w:before="120" w:after="120"/>
        <w:ind w:left="714" w:hanging="357"/>
        <w:contextualSpacing/>
        <w:jc w:val="both"/>
        <w:rPr>
          <w:color w:val="auto"/>
        </w:rPr>
      </w:pPr>
      <w:r>
        <w:rPr>
          <w:color w:val="auto"/>
          <w:sz w:val="24"/>
          <w:szCs w:val="24"/>
        </w:rPr>
        <w:t>12.8.4 Do oferty należy dołączyć Jednolity Europejski Dokument Zamówienia w postaci elektronicznej opatrzonej kwalifikowanym podpisem elektronicznym, a następnie wraz z plikami stanowiącymi ofertę skompresować do jednego pliku archiwum (ZIP).</w:t>
      </w:r>
    </w:p>
    <w:p>
      <w:pPr>
        <w:pStyle w:val="ListParagraph"/>
        <w:numPr>
          <w:ilvl w:val="0"/>
          <w:numId w:val="2"/>
        </w:numPr>
        <w:tabs>
          <w:tab w:val="clear" w:pos="720"/>
          <w:tab w:val="left" w:pos="284" w:leader="none"/>
        </w:tabs>
        <w:spacing w:before="120" w:after="120"/>
        <w:ind w:left="714" w:hanging="357"/>
        <w:contextualSpacing/>
        <w:jc w:val="both"/>
        <w:rPr>
          <w:color w:val="auto"/>
        </w:rPr>
      </w:pPr>
      <w:r>
        <w:rPr>
          <w:color w:val="auto"/>
          <w:sz w:val="24"/>
          <w:szCs w:val="24"/>
        </w:rPr>
        <w:t>12.8.5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pPr>
        <w:pStyle w:val="ListParagraph"/>
        <w:numPr>
          <w:ilvl w:val="0"/>
          <w:numId w:val="2"/>
        </w:numPr>
        <w:tabs>
          <w:tab w:val="clear" w:pos="720"/>
          <w:tab w:val="left" w:pos="284" w:leader="none"/>
        </w:tabs>
        <w:spacing w:before="120" w:after="120"/>
        <w:ind w:left="714" w:hanging="357"/>
        <w:contextualSpacing/>
        <w:jc w:val="both"/>
        <w:rPr>
          <w:color w:val="auto"/>
        </w:rPr>
      </w:pPr>
      <w:r>
        <w:rPr>
          <w:color w:val="auto"/>
          <w:sz w:val="24"/>
          <w:szCs w:val="24"/>
        </w:rPr>
        <w:t>12.8.6 Wykonawca po upływie terminu do składania ofert nie może skutecznie dokonać zmiany ani wycofać złożonej oferty.</w:t>
      </w:r>
    </w:p>
    <w:p>
      <w:pPr>
        <w:pStyle w:val="ListParagraph"/>
        <w:numPr>
          <w:ilvl w:val="0"/>
          <w:numId w:val="2"/>
        </w:numPr>
        <w:tabs>
          <w:tab w:val="clear" w:pos="720"/>
          <w:tab w:val="left" w:pos="284" w:leader="none"/>
        </w:tabs>
        <w:spacing w:before="120" w:after="120"/>
        <w:ind w:left="714" w:hanging="357"/>
        <w:contextualSpacing/>
        <w:jc w:val="both"/>
        <w:rPr>
          <w:color w:val="auto"/>
        </w:rPr>
      </w:pPr>
      <w:r>
        <w:rPr>
          <w:color w:val="auto"/>
          <w:sz w:val="24"/>
          <w:szCs w:val="24"/>
        </w:rPr>
        <w:t xml:space="preserve">12.9 </w:t>
      </w:r>
      <w:r>
        <w:rPr>
          <w:color w:val="auto"/>
          <w:sz w:val="24"/>
          <w:szCs w:val="24"/>
          <w:u w:val="single"/>
        </w:rPr>
        <w:t>Sposób komunikowania się Zamawiającego z Wykonawcami (nie dotyczy składania ofert)</w:t>
      </w:r>
      <w:r>
        <w:rPr>
          <w:color w:val="auto"/>
          <w:sz w:val="24"/>
          <w:szCs w:val="24"/>
        </w:rPr>
        <w:t>:</w:t>
      </w:r>
    </w:p>
    <w:p>
      <w:pPr>
        <w:pStyle w:val="Normal"/>
        <w:tabs>
          <w:tab w:val="clear" w:pos="720"/>
          <w:tab w:val="left" w:pos="426" w:leader="none"/>
        </w:tabs>
        <w:spacing w:before="120" w:after="120"/>
        <w:ind w:left="714" w:hanging="288"/>
        <w:contextualSpacing/>
        <w:jc w:val="both"/>
        <w:rPr>
          <w:color w:val="auto"/>
          <w:sz w:val="24"/>
          <w:szCs w:val="24"/>
        </w:rPr>
      </w:pPr>
      <w:r>
        <w:rPr>
          <w:color w:val="auto"/>
          <w:sz w:val="24"/>
          <w:szCs w:val="24"/>
        </w:rPr>
        <w:t xml:space="preserve">12.9.1 W postępowaniu o udzielenie zamówienia komunikacja pomiędzy Zamawiającym a Wykonawcami w szczególności składanie oświadczeń, wniosków (innych niż wskazanych w pkt 12.8), zawiadomień oraz przekazywanie informacji odbywa się elektronicznie za pośrednictwem </w:t>
      </w:r>
      <w:r>
        <w:rPr>
          <w:b/>
          <w:i/>
          <w:color w:val="auto"/>
          <w:sz w:val="24"/>
          <w:szCs w:val="24"/>
        </w:rPr>
        <w:t>dedykowanego formularza dostępnego na ePUAP oraz udostępnionego przez miniPortal (Formularz do komunikacji)</w:t>
      </w:r>
      <w:r>
        <w:rPr>
          <w:color w:val="auto"/>
          <w:sz w:val="24"/>
          <w:szCs w:val="24"/>
        </w:rPr>
        <w:t>.  We wszelkiej korespondencji związanej z niniejszym postępowaniem Zamawiający i Wykonawcy posługują się numerem ogłoszenia (TED lub ID postępowania).</w:t>
      </w:r>
    </w:p>
    <w:p>
      <w:pPr>
        <w:pStyle w:val="Normal"/>
        <w:tabs>
          <w:tab w:val="clear" w:pos="720"/>
          <w:tab w:val="left" w:pos="851" w:leader="none"/>
        </w:tabs>
        <w:spacing w:before="120" w:after="120"/>
        <w:ind w:left="709" w:hanging="283"/>
        <w:contextualSpacing/>
        <w:jc w:val="both"/>
        <w:rPr>
          <w:color w:val="auto"/>
          <w:sz w:val="24"/>
          <w:szCs w:val="24"/>
        </w:rPr>
      </w:pPr>
      <w:r>
        <w:rPr>
          <w:color w:val="auto"/>
          <w:sz w:val="24"/>
          <w:szCs w:val="24"/>
        </w:rPr>
        <w:t xml:space="preserve">12.9.2 Dokumenty elektroniczne, oświadczenia lub elektroniczne kopie dokumentów lub oświadczeń  składane są przez Wykonawcę za  pośrednictwem </w:t>
      </w:r>
      <w:r>
        <w:rPr>
          <w:i/>
          <w:color w:val="auto"/>
          <w:sz w:val="24"/>
          <w:szCs w:val="24"/>
        </w:rPr>
        <w:t>Formularza do komunikacji</w:t>
      </w:r>
      <w:r>
        <w:rPr>
          <w:color w:val="auto"/>
          <w:sz w:val="24"/>
          <w:szCs w:val="24"/>
        </w:rPr>
        <w:t xml:space="preserve"> jako załączniki.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pPr>
        <w:pStyle w:val="Normal"/>
        <w:tabs>
          <w:tab w:val="clear" w:pos="720"/>
          <w:tab w:val="left" w:pos="284" w:leader="none"/>
        </w:tabs>
        <w:spacing w:before="120" w:after="120"/>
        <w:ind w:left="357" w:hanging="0"/>
        <w:contextualSpacing/>
        <w:jc w:val="both"/>
        <w:rPr>
          <w:color w:val="auto"/>
          <w:sz w:val="24"/>
          <w:szCs w:val="24"/>
        </w:rPr>
      </w:pPr>
      <w:r>
        <w:rPr>
          <w:color w:val="auto"/>
          <w:sz w:val="24"/>
          <w:szCs w:val="24"/>
        </w:rPr>
      </w:r>
    </w:p>
    <w:p>
      <w:pPr>
        <w:pStyle w:val="Subhead2"/>
        <w:tabs>
          <w:tab w:val="clear" w:pos="720"/>
          <w:tab w:val="left" w:pos="284" w:leader="none"/>
        </w:tabs>
        <w:spacing w:before="240" w:after="60"/>
        <w:ind w:left="283" w:hanging="425"/>
        <w:jc w:val="both"/>
        <w:rPr>
          <w:color w:val="auto"/>
        </w:rPr>
      </w:pPr>
      <w:r>
        <w:rPr>
          <w:color w:val="auto"/>
        </w:rPr>
        <w:t>13.</w:t>
        <w:tab/>
        <w:t>Adres poczty elektronicznej lub strony internetowej zamawiającego, jeżeli zamawiający dopuszcza porozumiewanie się drogą elektroniczną</w:t>
      </w:r>
    </w:p>
    <w:p>
      <w:pPr>
        <w:pStyle w:val="Normal"/>
        <w:tabs>
          <w:tab w:val="clear" w:pos="720"/>
          <w:tab w:val="left" w:pos="284" w:leader="none"/>
        </w:tabs>
        <w:ind w:left="284" w:hanging="0"/>
        <w:jc w:val="both"/>
        <w:rPr>
          <w:color w:val="auto"/>
        </w:rPr>
      </w:pPr>
      <w:r>
        <w:rPr>
          <w:color w:val="auto"/>
          <w:sz w:val="24"/>
        </w:rPr>
        <w:t>Zamawiający</w:t>
      </w:r>
      <w:r>
        <w:rPr>
          <w:b/>
          <w:color w:val="auto"/>
          <w:sz w:val="24"/>
        </w:rPr>
        <w:t xml:space="preserve"> </w:t>
      </w:r>
      <w:r>
        <w:rPr>
          <w:color w:val="auto"/>
          <w:sz w:val="24"/>
        </w:rPr>
        <w:t>nie dopuszcza</w:t>
      </w:r>
      <w:r>
        <w:rPr>
          <w:b/>
          <w:color w:val="auto"/>
          <w:sz w:val="24"/>
        </w:rPr>
        <w:t xml:space="preserve"> </w:t>
      </w:r>
      <w:r>
        <w:rPr>
          <w:color w:val="auto"/>
          <w:sz w:val="24"/>
        </w:rPr>
        <w:t>porozumiewania się drogą elektroniczną na adres poczty elektronicznej wskazanej punkcie 1 niniejszej SIWZ.</w:t>
      </w:r>
    </w:p>
    <w:p>
      <w:pPr>
        <w:pStyle w:val="Subhead2"/>
        <w:tabs>
          <w:tab w:val="clear" w:pos="720"/>
          <w:tab w:val="left" w:pos="284" w:leader="none"/>
        </w:tabs>
        <w:spacing w:before="180" w:after="60"/>
        <w:ind w:left="283" w:hanging="425"/>
        <w:jc w:val="both"/>
        <w:rPr>
          <w:color w:val="auto"/>
        </w:rPr>
      </w:pPr>
      <w:r>
        <w:rPr>
          <w:color w:val="auto"/>
        </w:rPr>
        <w:t>14.</w:t>
        <w:tab/>
        <w:t>Wymagania dotyczące wadium</w:t>
      </w:r>
    </w:p>
    <w:p>
      <w:pPr>
        <w:pStyle w:val="Normal"/>
        <w:tabs>
          <w:tab w:val="clear" w:pos="720"/>
          <w:tab w:val="left" w:pos="851" w:leader="none"/>
        </w:tabs>
        <w:ind w:left="851" w:hanging="567"/>
        <w:jc w:val="both"/>
        <w:rPr>
          <w:color w:val="auto"/>
        </w:rPr>
      </w:pPr>
      <w:r>
        <w:rPr>
          <w:color w:val="auto"/>
          <w:sz w:val="24"/>
          <w:szCs w:val="24"/>
        </w:rPr>
        <w:t>14.1.</w:t>
        <w:tab/>
      </w:r>
      <w:r>
        <w:rPr>
          <w:color w:val="auto"/>
          <w:spacing w:val="-2"/>
          <w:sz w:val="24"/>
          <w:szCs w:val="24"/>
        </w:rPr>
        <w:t>Zamawiający żąda wniesienia przez Wykonawcę wadium, przed upływem terminu składania</w:t>
      </w:r>
      <w:r>
        <w:rPr>
          <w:color w:val="auto"/>
          <w:sz w:val="24"/>
          <w:szCs w:val="24"/>
        </w:rPr>
        <w:t xml:space="preserve"> ofert, w następującej wysokości</w:t>
      </w:r>
      <w:r>
        <w:rPr>
          <w:rFonts w:cs="Arial Narrow"/>
          <w:color w:val="auto"/>
          <w:sz w:val="24"/>
          <w:szCs w:val="24"/>
        </w:rPr>
        <w:t xml:space="preserve"> </w:t>
      </w:r>
      <w:r>
        <w:rPr>
          <w:rFonts w:cs="Arial Narrow"/>
          <w:b/>
          <w:bCs/>
          <w:color w:val="auto"/>
          <w:sz w:val="24"/>
          <w:szCs w:val="24"/>
        </w:rPr>
        <w:t>10.000</w:t>
      </w:r>
      <w:r>
        <w:rPr>
          <w:rFonts w:cs="Arial Narrow"/>
          <w:color w:val="auto"/>
          <w:sz w:val="24"/>
          <w:szCs w:val="24"/>
        </w:rPr>
        <w:t xml:space="preserve"> (słownie: dziesięć tysięcy złotych, 00/100) PLN;</w:t>
      </w:r>
    </w:p>
    <w:p>
      <w:pPr>
        <w:pStyle w:val="Normal"/>
        <w:ind w:left="851" w:hanging="567"/>
        <w:jc w:val="both"/>
        <w:rPr>
          <w:sz w:val="24"/>
          <w:szCs w:val="24"/>
        </w:rPr>
      </w:pPr>
      <w:r>
        <w:rPr>
          <w:color w:val="auto"/>
          <w:sz w:val="24"/>
          <w:szCs w:val="24"/>
        </w:rPr>
        <w:t>14.2.</w:t>
        <w:tab/>
        <w:t>Zamawiający dopuszcza wniesienie wadium wyłącznie w formach określonych w art. 45 ust. 6 UPZP.</w:t>
      </w:r>
    </w:p>
    <w:p>
      <w:pPr>
        <w:pStyle w:val="Normal"/>
        <w:tabs>
          <w:tab w:val="clear" w:pos="720"/>
          <w:tab w:val="left" w:pos="851" w:leader="none"/>
        </w:tabs>
        <w:ind w:left="851" w:hanging="567"/>
        <w:jc w:val="both"/>
        <w:rPr>
          <w:color w:val="auto"/>
        </w:rPr>
      </w:pPr>
      <w:r>
        <w:rPr>
          <w:color w:val="auto"/>
          <w:sz w:val="24"/>
          <w:szCs w:val="24"/>
        </w:rPr>
        <w:t>14.3</w:t>
        <w:tab/>
      </w:r>
      <w:r>
        <w:rPr>
          <w:color w:val="auto"/>
          <w:spacing w:val="-6"/>
          <w:sz w:val="24"/>
          <w:szCs w:val="24"/>
        </w:rPr>
        <w:t>Wadium wnoszone w pieniądzu wpłaca się przelewem na rachunek bankowy Pałacu w Lubostroniu</w:t>
      </w:r>
      <w:r>
        <w:rPr>
          <w:color w:val="auto"/>
          <w:sz w:val="24"/>
          <w:szCs w:val="24"/>
        </w:rPr>
        <w:t xml:space="preserve">: </w:t>
      </w:r>
    </w:p>
    <w:p>
      <w:pPr>
        <w:pStyle w:val="Normal"/>
        <w:ind w:left="851" w:hanging="0"/>
        <w:jc w:val="both"/>
        <w:rPr>
          <w:color w:val="auto"/>
        </w:rPr>
      </w:pPr>
      <w:bookmarkStart w:id="8" w:name="_Hlk521487262"/>
      <w:r>
        <w:rPr>
          <w:color w:val="auto"/>
          <w:sz w:val="24"/>
          <w:szCs w:val="24"/>
        </w:rPr>
        <w:t xml:space="preserve">Bank PKO BP SA Nr konta 16 1020 1505 0000 0902 0063 9906 </w:t>
      </w:r>
      <w:bookmarkEnd w:id="8"/>
      <w:r>
        <w:rPr>
          <w:color w:val="auto"/>
          <w:sz w:val="24"/>
          <w:szCs w:val="24"/>
        </w:rPr>
        <w:t xml:space="preserve">z </w:t>
      </w:r>
      <w:r>
        <w:rPr>
          <w:bCs/>
          <w:color w:val="auto"/>
          <w:sz w:val="24"/>
          <w:szCs w:val="24"/>
        </w:rPr>
        <w:t>adnotacją: „</w:t>
      </w:r>
      <w:r>
        <w:rPr>
          <w:b/>
          <w:bCs/>
          <w:i/>
          <w:color w:val="auto"/>
          <w:sz w:val="24"/>
          <w:szCs w:val="24"/>
        </w:rPr>
        <w:t xml:space="preserve">WADIUM – </w:t>
      </w:r>
      <w:r>
        <w:rPr>
          <w:color w:val="auto"/>
          <w:sz w:val="24"/>
          <w:szCs w:val="24"/>
        </w:rPr>
        <w:t>„</w:t>
      </w:r>
      <w:r>
        <w:rPr>
          <w:rFonts w:cs="Arial Narrow"/>
          <w:color w:val="auto"/>
          <w:sz w:val="24"/>
          <w:szCs w:val="24"/>
        </w:rPr>
        <w:t>Odtworzenie zabytkowego parku w Lubostroniu, uszkodzonego i zniszczonego w wyniku nawałnic w sierpniu 2017 r. (etap 4)</w:t>
      </w:r>
      <w:r>
        <w:rPr>
          <w:color w:val="auto"/>
          <w:sz w:val="24"/>
          <w:szCs w:val="24"/>
        </w:rPr>
        <w:t xml:space="preserve"> </w:t>
      </w:r>
      <w:r>
        <w:rPr>
          <w:bCs/>
          <w:color w:val="auto"/>
          <w:sz w:val="24"/>
          <w:szCs w:val="24"/>
        </w:rPr>
        <w:t xml:space="preserve">- </w:t>
      </w:r>
      <w:r>
        <w:rPr>
          <w:color w:val="auto"/>
          <w:sz w:val="24"/>
          <w:szCs w:val="24"/>
        </w:rPr>
        <w:t>Nr sprawy ZP-1/2019”</w:t>
      </w:r>
    </w:p>
    <w:p>
      <w:pPr>
        <w:pStyle w:val="Normal"/>
        <w:tabs>
          <w:tab w:val="clear" w:pos="720"/>
          <w:tab w:val="left" w:pos="2552" w:leader="none"/>
        </w:tabs>
        <w:ind w:left="851" w:hanging="567"/>
        <w:jc w:val="both"/>
        <w:rPr>
          <w:sz w:val="24"/>
          <w:szCs w:val="24"/>
        </w:rPr>
      </w:pPr>
      <w:r>
        <w:rPr>
          <w:color w:val="auto"/>
          <w:sz w:val="24"/>
          <w:szCs w:val="24"/>
        </w:rPr>
        <w:t>14.4.</w:t>
        <w:tab/>
        <w:t xml:space="preserve">Wadium wnoszone w formie poręczeń lub gwarancji powinno być wystawione na: </w:t>
      </w:r>
    </w:p>
    <w:p>
      <w:pPr>
        <w:pStyle w:val="Normal"/>
        <w:tabs>
          <w:tab w:val="clear" w:pos="720"/>
          <w:tab w:val="left" w:pos="2552" w:leader="none"/>
        </w:tabs>
        <w:ind w:left="851" w:hanging="0"/>
        <w:jc w:val="both"/>
        <w:rPr>
          <w:color w:val="auto"/>
        </w:rPr>
      </w:pPr>
      <w:r>
        <w:rPr>
          <w:b/>
          <w:bCs/>
          <w:color w:val="auto"/>
          <w:sz w:val="24"/>
          <w:szCs w:val="24"/>
        </w:rPr>
        <w:t>Pałac Lubostroń, Lubostroń, 89-210 Łabiszyn</w:t>
      </w:r>
      <w:r>
        <w:rPr>
          <w:b/>
          <w:color w:val="auto"/>
          <w:spacing w:val="-6"/>
          <w:sz w:val="24"/>
          <w:szCs w:val="24"/>
        </w:rPr>
        <w:tab/>
      </w:r>
    </w:p>
    <w:p>
      <w:pPr>
        <w:pStyle w:val="Normal"/>
        <w:ind w:left="851" w:hanging="0"/>
        <w:jc w:val="both"/>
        <w:rPr>
          <w:sz w:val="24"/>
          <w:szCs w:val="24"/>
        </w:rPr>
      </w:pPr>
      <w:r>
        <w:rPr>
          <w:color w:val="auto"/>
          <w:sz w:val="24"/>
          <w:szCs w:val="24"/>
        </w:rPr>
        <w:t>Koniecznym jest, aby poręczenie lub gwarancja:</w:t>
      </w:r>
    </w:p>
    <w:p>
      <w:pPr>
        <w:pStyle w:val="Normal"/>
        <w:numPr>
          <w:ilvl w:val="0"/>
          <w:numId w:val="16"/>
        </w:numPr>
        <w:jc w:val="both"/>
        <w:rPr>
          <w:sz w:val="24"/>
          <w:szCs w:val="24"/>
        </w:rPr>
      </w:pPr>
      <w:r>
        <w:rPr>
          <w:color w:val="auto"/>
          <w:sz w:val="24"/>
          <w:szCs w:val="24"/>
        </w:rPr>
        <w:t>obejmowały odpowiedzialność za wszystkie przypadki powodujące utratę wadium przez Wykonawcę, określone w art. 46 ust. 4a i 5 UPZP;</w:t>
      </w:r>
    </w:p>
    <w:p>
      <w:pPr>
        <w:pStyle w:val="Normal"/>
        <w:numPr>
          <w:ilvl w:val="0"/>
          <w:numId w:val="16"/>
        </w:numPr>
        <w:jc w:val="both"/>
        <w:rPr>
          <w:sz w:val="24"/>
          <w:szCs w:val="24"/>
        </w:rPr>
      </w:pPr>
      <w:r>
        <w:rPr>
          <w:color w:val="auto"/>
          <w:sz w:val="24"/>
          <w:szCs w:val="24"/>
        </w:rPr>
        <w:t>zawierały w swojej treści nieodwołalne i bezwarunkowe zobowiązanie wystawcy dokumentu do zapłaty na rzecz Zamawiającego kwoty wadium;</w:t>
      </w:r>
    </w:p>
    <w:p>
      <w:pPr>
        <w:pStyle w:val="Normal"/>
        <w:numPr>
          <w:ilvl w:val="0"/>
          <w:numId w:val="16"/>
        </w:numPr>
        <w:jc w:val="both"/>
        <w:rPr>
          <w:sz w:val="24"/>
          <w:szCs w:val="24"/>
        </w:rPr>
      </w:pPr>
      <w:r>
        <w:rPr>
          <w:color w:val="auto"/>
          <w:sz w:val="24"/>
          <w:szCs w:val="24"/>
        </w:rPr>
        <w:t>zawierały w swojej treści termin złożenia żądania zapłaty dłuższy niż termin, na jaki jest gwarancja, tj. co najmniej o jeden dzień roboczy;</w:t>
      </w:r>
    </w:p>
    <w:p>
      <w:pPr>
        <w:pStyle w:val="Normal"/>
        <w:numPr>
          <w:ilvl w:val="0"/>
          <w:numId w:val="16"/>
        </w:numPr>
        <w:jc w:val="both"/>
        <w:rPr>
          <w:sz w:val="24"/>
          <w:szCs w:val="24"/>
        </w:rPr>
      </w:pPr>
      <w:r>
        <w:rPr>
          <w:color w:val="auto"/>
          <w:sz w:val="24"/>
          <w:szCs w:val="24"/>
        </w:rPr>
        <w:t xml:space="preserve">miały taką samą płynność jak wadium wniesione w pieniądzu – dochodzenie roszczenia z tytułu wadium wniesionego w tej formie nie może być utrudnione. Dlatego w treści poręczenia lub gwarancji powinna znaleźć się klauzula stanowiąca, iż wszystkie spory </w:t>
      </w:r>
      <w:r>
        <w:rPr>
          <w:color w:val="auto"/>
          <w:spacing w:val="-4"/>
          <w:sz w:val="24"/>
          <w:szCs w:val="24"/>
        </w:rPr>
        <w:t>odnoście poręczenia lub gwarancji będą rozstrzygane zgodnie z polskim prawem i poddane</w:t>
      </w:r>
      <w:r>
        <w:rPr>
          <w:color w:val="auto"/>
          <w:sz w:val="24"/>
          <w:szCs w:val="24"/>
        </w:rPr>
        <w:t xml:space="preserve"> jurysdykcji sądów polskich, chyba, że wynika to z przepisów prawa.</w:t>
      </w:r>
    </w:p>
    <w:p>
      <w:pPr>
        <w:pStyle w:val="Normal"/>
        <w:ind w:left="851" w:hanging="567"/>
        <w:jc w:val="both"/>
        <w:rPr>
          <w:color w:val="auto"/>
          <w:sz w:val="24"/>
          <w:szCs w:val="24"/>
        </w:rPr>
      </w:pPr>
      <w:r>
        <w:rPr>
          <w:color w:val="auto"/>
          <w:sz w:val="24"/>
          <w:szCs w:val="24"/>
        </w:rPr>
        <w:t>14.5.</w:t>
        <w:tab/>
      </w:r>
      <w:r>
        <w:rPr>
          <w:b/>
          <w:color w:val="auto"/>
          <w:sz w:val="24"/>
          <w:szCs w:val="24"/>
        </w:rPr>
        <w:t>Dowód wniesienia wadium</w:t>
      </w:r>
      <w:r>
        <w:rPr>
          <w:color w:val="auto"/>
          <w:sz w:val="24"/>
          <w:szCs w:val="24"/>
        </w:rPr>
        <w:t xml:space="preserve"> należy dołączyć do oferty w następującej formie:</w:t>
      </w:r>
    </w:p>
    <w:p>
      <w:pPr>
        <w:pStyle w:val="Normal"/>
        <w:tabs>
          <w:tab w:val="clear" w:pos="720"/>
          <w:tab w:val="left" w:pos="1134" w:leader="none"/>
        </w:tabs>
        <w:ind w:left="1135" w:hanging="284"/>
        <w:jc w:val="both"/>
        <w:rPr>
          <w:color w:val="auto"/>
          <w:sz w:val="24"/>
          <w:szCs w:val="24"/>
        </w:rPr>
      </w:pPr>
      <w:r>
        <w:rPr>
          <w:bCs/>
          <w:color w:val="auto"/>
          <w:sz w:val="24"/>
          <w:szCs w:val="24"/>
        </w:rPr>
        <w:t>1.</w:t>
        <w:tab/>
      </w:r>
      <w:r>
        <w:rPr>
          <w:b/>
          <w:color w:val="auto"/>
          <w:sz w:val="24"/>
          <w:szCs w:val="24"/>
        </w:rPr>
        <w:t xml:space="preserve">potwierdzenie </w:t>
      </w:r>
      <w:r>
        <w:rPr>
          <w:b/>
          <w:bCs/>
          <w:color w:val="auto"/>
          <w:sz w:val="24"/>
          <w:szCs w:val="24"/>
        </w:rPr>
        <w:t>przelewu pieniędzy</w:t>
      </w:r>
      <w:r>
        <w:rPr>
          <w:bCs/>
          <w:color w:val="auto"/>
          <w:sz w:val="24"/>
          <w:szCs w:val="24"/>
        </w:rPr>
        <w:t xml:space="preserve"> na rachunek bankowy Zamawiającego</w:t>
      </w:r>
      <w:r>
        <w:rPr>
          <w:color w:val="auto"/>
          <w:sz w:val="24"/>
          <w:szCs w:val="24"/>
        </w:rPr>
        <w:t xml:space="preserve"> - zaleca się dołączyć</w:t>
      </w:r>
      <w:r>
        <w:rPr>
          <w:b/>
          <w:color w:val="auto"/>
          <w:sz w:val="24"/>
          <w:szCs w:val="24"/>
        </w:rPr>
        <w:t xml:space="preserve"> w formie elektronicznej kserokopii</w:t>
      </w:r>
      <w:r>
        <w:rPr>
          <w:color w:val="auto"/>
          <w:sz w:val="24"/>
          <w:szCs w:val="24"/>
        </w:rPr>
        <w:t xml:space="preserve"> poświadczonej za zgodność z oryginałem przez osobę/y upoważnioną/e do reprezentowania wykonawcy, zgodnie z formą reprezentacji, określoną w rejestrze sądowym lub innym dokumencie,</w:t>
      </w:r>
    </w:p>
    <w:p>
      <w:pPr>
        <w:pStyle w:val="Normal"/>
        <w:tabs>
          <w:tab w:val="clear" w:pos="720"/>
          <w:tab w:val="left" w:pos="1134" w:leader="none"/>
        </w:tabs>
        <w:ind w:left="1134" w:hanging="283"/>
        <w:jc w:val="both"/>
        <w:rPr>
          <w:iCs/>
          <w:color w:val="auto"/>
          <w:sz w:val="24"/>
          <w:szCs w:val="24"/>
        </w:rPr>
      </w:pPr>
      <w:r>
        <w:rPr>
          <w:bCs/>
          <w:color w:val="auto"/>
          <w:sz w:val="24"/>
          <w:szCs w:val="24"/>
        </w:rPr>
        <w:t>2.</w:t>
        <w:tab/>
      </w:r>
      <w:r>
        <w:rPr>
          <w:b/>
          <w:color w:val="auto"/>
          <w:sz w:val="24"/>
          <w:szCs w:val="24"/>
        </w:rPr>
        <w:t xml:space="preserve">potwierdzenie wniesienia wadium </w:t>
      </w:r>
      <w:r>
        <w:rPr>
          <w:b/>
          <w:bCs/>
          <w:color w:val="auto"/>
          <w:sz w:val="24"/>
          <w:szCs w:val="24"/>
        </w:rPr>
        <w:t>w pozostałych formach</w:t>
      </w:r>
      <w:r>
        <w:rPr>
          <w:bCs/>
          <w:color w:val="auto"/>
          <w:sz w:val="24"/>
          <w:szCs w:val="24"/>
        </w:rPr>
        <w:t xml:space="preserve"> </w:t>
      </w:r>
      <w:r>
        <w:rPr>
          <w:b/>
          <w:bCs/>
          <w:color w:val="auto"/>
          <w:sz w:val="24"/>
          <w:szCs w:val="24"/>
        </w:rPr>
        <w:t>określonych w</w:t>
      </w:r>
      <w:r>
        <w:rPr>
          <w:bCs/>
          <w:color w:val="auto"/>
          <w:sz w:val="24"/>
          <w:szCs w:val="24"/>
        </w:rPr>
        <w:t xml:space="preserve"> </w:t>
      </w:r>
      <w:r>
        <w:rPr>
          <w:b/>
          <w:bCs/>
          <w:color w:val="auto"/>
          <w:sz w:val="24"/>
          <w:szCs w:val="24"/>
        </w:rPr>
        <w:t>art. 45 ust. 6</w:t>
      </w:r>
      <w:r>
        <w:rPr>
          <w:bCs/>
          <w:color w:val="auto"/>
          <w:sz w:val="24"/>
          <w:szCs w:val="24"/>
        </w:rPr>
        <w:t xml:space="preserve"> </w:t>
      </w:r>
      <w:r>
        <w:rPr>
          <w:b/>
          <w:bCs/>
          <w:color w:val="auto"/>
          <w:sz w:val="24"/>
          <w:szCs w:val="24"/>
        </w:rPr>
        <w:t>UPZP</w:t>
      </w:r>
      <w:r>
        <w:rPr>
          <w:b/>
          <w:color w:val="auto"/>
          <w:sz w:val="24"/>
          <w:szCs w:val="24"/>
        </w:rPr>
        <w:t xml:space="preserve"> – wyłącznie w formie oryginału w postaci dokumentu elektronicznego opatrzonego kwalifikowanym podpisem elektronicznym osób upoważnionych do jego wystawienia (wystawców dokumentu) </w:t>
      </w:r>
      <w:r>
        <w:rPr>
          <w:iCs/>
          <w:color w:val="auto"/>
          <w:sz w:val="24"/>
          <w:szCs w:val="24"/>
        </w:rPr>
        <w:t>dołączonego do oferty.</w:t>
      </w:r>
    </w:p>
    <w:p>
      <w:pPr>
        <w:pStyle w:val="Normal"/>
        <w:ind w:left="851" w:hanging="567"/>
        <w:jc w:val="both"/>
        <w:rPr>
          <w:sz w:val="24"/>
          <w:szCs w:val="24"/>
        </w:rPr>
      </w:pPr>
      <w:r>
        <w:rPr>
          <w:color w:val="auto"/>
          <w:sz w:val="24"/>
          <w:szCs w:val="24"/>
        </w:rPr>
        <w:t>14.6.</w:t>
        <w:tab/>
        <w:t xml:space="preserve">Wadium pozostaje w dyspozycji Zamawiającego i będzie zwrócone lub zatrzymane, </w:t>
        <w:br/>
        <w:t>na zasadach i w trybie określonym w art. 46 UPZP.</w:t>
      </w:r>
    </w:p>
    <w:p>
      <w:pPr>
        <w:pStyle w:val="Normal"/>
        <w:ind w:left="284" w:hanging="0"/>
        <w:jc w:val="both"/>
        <w:rPr>
          <w:sz w:val="24"/>
          <w:szCs w:val="24"/>
        </w:rPr>
      </w:pPr>
      <w:r>
        <w:rPr>
          <w:color w:val="auto"/>
          <w:sz w:val="24"/>
          <w:szCs w:val="24"/>
        </w:rPr>
        <w:t>14.7. Wadium winno być ważne przez okres związania ofertą.</w:t>
      </w:r>
    </w:p>
    <w:p>
      <w:pPr>
        <w:pStyle w:val="Subhead2"/>
        <w:tabs>
          <w:tab w:val="clear" w:pos="720"/>
          <w:tab w:val="left" w:pos="284" w:leader="none"/>
        </w:tabs>
        <w:spacing w:before="120" w:after="60"/>
        <w:ind w:left="283" w:hanging="425"/>
        <w:jc w:val="both"/>
        <w:rPr>
          <w:color w:val="auto"/>
        </w:rPr>
      </w:pPr>
      <w:r>
        <w:rPr>
          <w:color w:val="auto"/>
        </w:rPr>
        <w:t>15.</w:t>
        <w:tab/>
        <w:t>Termin związania ofertą</w:t>
      </w:r>
    </w:p>
    <w:p>
      <w:pPr>
        <w:pStyle w:val="Normal"/>
        <w:ind w:left="851" w:hanging="567"/>
        <w:jc w:val="both"/>
        <w:rPr>
          <w:sz w:val="24"/>
          <w:szCs w:val="24"/>
        </w:rPr>
      </w:pPr>
      <w:r>
        <w:rPr>
          <w:color w:val="auto"/>
          <w:sz w:val="24"/>
          <w:szCs w:val="24"/>
        </w:rPr>
        <w:t>15.1.</w:t>
        <w:tab/>
        <w:t xml:space="preserve">Wykonawca jest związany ofertą przez okres </w:t>
      </w:r>
      <w:r>
        <w:rPr>
          <w:b/>
          <w:color w:val="auto"/>
          <w:sz w:val="24"/>
          <w:szCs w:val="24"/>
        </w:rPr>
        <w:t>60 dni,</w:t>
      </w:r>
      <w:r>
        <w:rPr>
          <w:color w:val="auto"/>
          <w:sz w:val="24"/>
          <w:szCs w:val="24"/>
        </w:rPr>
        <w:t xml:space="preserve"> przy czym bieg tego terminu zaczyna się wraz z upływem terminu składania ofert.</w:t>
      </w:r>
    </w:p>
    <w:p>
      <w:pPr>
        <w:pStyle w:val="Normal"/>
        <w:ind w:left="851" w:hanging="567"/>
        <w:jc w:val="both"/>
        <w:rPr>
          <w:sz w:val="24"/>
          <w:szCs w:val="24"/>
        </w:rPr>
      </w:pPr>
      <w:r>
        <w:rPr>
          <w:color w:val="auto"/>
          <w:sz w:val="24"/>
          <w:szCs w:val="24"/>
        </w:rPr>
        <w:t>15.2.</w:t>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pPr>
        <w:pStyle w:val="Normal"/>
        <w:ind w:left="851" w:hanging="567"/>
        <w:jc w:val="both"/>
        <w:rPr>
          <w:sz w:val="24"/>
          <w:szCs w:val="24"/>
        </w:rPr>
      </w:pPr>
      <w:r>
        <w:rPr>
          <w:color w:val="auto"/>
          <w:sz w:val="24"/>
          <w:szCs w:val="24"/>
        </w:rPr>
        <w:t>15.3.</w:t>
        <w:tab/>
        <w:t>Odmowa wyrażenia zgody, o której mowa w pkt 15.2. SIWZ nie powoduje utraty wadium.</w:t>
      </w:r>
    </w:p>
    <w:p>
      <w:pPr>
        <w:pStyle w:val="Normal"/>
        <w:ind w:left="851" w:hanging="567"/>
        <w:jc w:val="both"/>
        <w:rPr>
          <w:sz w:val="24"/>
          <w:szCs w:val="24"/>
        </w:rPr>
      </w:pPr>
      <w:r>
        <w:rPr>
          <w:color w:val="auto"/>
          <w:sz w:val="24"/>
          <w:szCs w:val="24"/>
        </w:rPr>
        <w:t>15.4.</w:t>
        <w:tab/>
      </w:r>
      <w:r>
        <w:rPr>
          <w:color w:val="auto"/>
          <w:spacing w:val="-4"/>
          <w:sz w:val="24"/>
          <w:szCs w:val="24"/>
        </w:rPr>
        <w:t>Przedłużenie terminu związania ofertą jest dopuszczalne tylko z jednoczesnym przedłużeniem</w:t>
      </w:r>
      <w:r>
        <w:rPr>
          <w:color w:val="auto"/>
          <w:sz w:val="24"/>
          <w:szCs w:val="24"/>
        </w:rPr>
        <w:t xml:space="preserve"> okresu ważności wadium, albo, jeżeli nie jest to możliwe, z wniesieniem nowego wadium na przedłużony okres związania ofertą. Jeżeli przedłużenie terminu związania ofertą </w:t>
      </w:r>
      <w:r>
        <w:rPr>
          <w:color w:val="auto"/>
          <w:spacing w:val="-4"/>
          <w:sz w:val="24"/>
          <w:szCs w:val="24"/>
        </w:rPr>
        <w:t>dokonywane jest po wyborze oferty najkorzystniejszej, obowiązek wniesienia nowego wadium</w:t>
      </w:r>
      <w:r>
        <w:rPr>
          <w:color w:val="auto"/>
          <w:sz w:val="24"/>
          <w:szCs w:val="24"/>
        </w:rPr>
        <w:t xml:space="preserve"> lub jego przedłużenia dotyczy jedynie Wykonawcy, którego oferta została wybrana jako najkorzystniejsza.</w:t>
      </w:r>
    </w:p>
    <w:p>
      <w:pPr>
        <w:pStyle w:val="Normal"/>
        <w:ind w:left="851" w:hanging="567"/>
        <w:jc w:val="both"/>
        <w:rPr>
          <w:sz w:val="24"/>
          <w:szCs w:val="24"/>
        </w:rPr>
      </w:pPr>
      <w:r>
        <w:rPr>
          <w:color w:val="auto"/>
          <w:sz w:val="24"/>
          <w:szCs w:val="24"/>
        </w:rPr>
        <w:t>15.5.</w:t>
        <w:tab/>
        <w:t xml:space="preserve">Zamawiający odrzuci ofertę, jeżeli wykonawca nie wyrazi zgody, o której mowa w art. 85 ust. 2 UPZP na przedłużenie terminu związania ofertą. </w:t>
      </w:r>
    </w:p>
    <w:p>
      <w:pPr>
        <w:pStyle w:val="Subhead2"/>
        <w:tabs>
          <w:tab w:val="clear" w:pos="720"/>
          <w:tab w:val="left" w:pos="284" w:leader="none"/>
        </w:tabs>
        <w:spacing w:before="120" w:after="60"/>
        <w:ind w:left="283" w:hanging="425"/>
        <w:jc w:val="both"/>
        <w:rPr>
          <w:color w:val="auto"/>
        </w:rPr>
      </w:pPr>
      <w:r>
        <w:rPr>
          <w:color w:val="auto"/>
        </w:rPr>
        <w:t>16.</w:t>
        <w:tab/>
        <w:t>Opis sposobu przygotowania ofert</w:t>
      </w:r>
    </w:p>
    <w:p>
      <w:pPr>
        <w:pStyle w:val="Normal"/>
        <w:tabs>
          <w:tab w:val="clear" w:pos="720"/>
          <w:tab w:val="left" w:pos="851" w:leader="none"/>
        </w:tabs>
        <w:ind w:left="851" w:hanging="567"/>
        <w:jc w:val="both"/>
        <w:rPr>
          <w:sz w:val="24"/>
          <w:szCs w:val="24"/>
        </w:rPr>
      </w:pPr>
      <w:r>
        <w:rPr>
          <w:color w:val="auto"/>
          <w:sz w:val="24"/>
          <w:szCs w:val="24"/>
        </w:rPr>
        <w:t>16.1.</w:t>
        <w:tab/>
        <w:t xml:space="preserve">Ofertę należy złożyć pod rygorem nieważności, w formie pisemnej, w języku polskim, </w:t>
        <w:br/>
        <w:t xml:space="preserve">a jej treść winna odpowiadać treści SIWZ. </w:t>
      </w:r>
    </w:p>
    <w:p>
      <w:pPr>
        <w:pStyle w:val="Normal"/>
        <w:tabs>
          <w:tab w:val="clear" w:pos="720"/>
          <w:tab w:val="left" w:pos="851" w:leader="none"/>
        </w:tabs>
        <w:ind w:left="851" w:hanging="0"/>
        <w:jc w:val="both"/>
        <w:rPr>
          <w:sz w:val="24"/>
          <w:szCs w:val="24"/>
        </w:rPr>
      </w:pPr>
      <w:r>
        <w:rPr>
          <w:color w:val="auto"/>
          <w:sz w:val="24"/>
          <w:szCs w:val="24"/>
        </w:rPr>
        <w:t xml:space="preserve">Dla wszelkich dokumentów i oświadczeń składanych z ofertą, o ile wymagają tłumaczenia na język </w:t>
      </w:r>
      <w:r>
        <w:rPr>
          <w:color w:val="auto"/>
          <w:spacing w:val="-2"/>
          <w:sz w:val="24"/>
          <w:szCs w:val="24"/>
        </w:rPr>
        <w:t xml:space="preserve">polski, </w:t>
      </w:r>
      <w:r>
        <w:rPr>
          <w:color w:val="auto"/>
          <w:sz w:val="24"/>
          <w:szCs w:val="24"/>
        </w:rPr>
        <w:t xml:space="preserve">pierwszeństwo mieć będzie tłumaczenie w języku polskim. </w:t>
      </w:r>
    </w:p>
    <w:p>
      <w:pPr>
        <w:pStyle w:val="Normal"/>
        <w:tabs>
          <w:tab w:val="clear" w:pos="720"/>
          <w:tab w:val="left" w:pos="851" w:leader="none"/>
        </w:tabs>
        <w:ind w:left="851" w:hanging="567"/>
        <w:jc w:val="both"/>
        <w:rPr>
          <w:bCs/>
          <w:sz w:val="24"/>
          <w:szCs w:val="24"/>
        </w:rPr>
      </w:pPr>
      <w:r>
        <w:rPr>
          <w:bCs/>
          <w:color w:val="auto"/>
          <w:sz w:val="24"/>
          <w:szCs w:val="24"/>
        </w:rPr>
        <w:t>16.2.</w:t>
        <w:tab/>
      </w:r>
      <w:r>
        <w:rPr>
          <w:color w:val="auto"/>
          <w:spacing w:val="-6"/>
          <w:sz w:val="24"/>
          <w:szCs w:val="24"/>
        </w:rPr>
        <w:t>Oferta</w:t>
      </w:r>
      <w:r>
        <w:rPr>
          <w:bCs/>
          <w:color w:val="auto"/>
          <w:spacing w:val="-6"/>
          <w:sz w:val="24"/>
          <w:szCs w:val="24"/>
        </w:rPr>
        <w:t xml:space="preserve"> jest deklaracją wykonania zamówienia na warunkach określonych przez Zamawiającego</w:t>
      </w:r>
      <w:r>
        <w:rPr>
          <w:bCs/>
          <w:color w:val="auto"/>
          <w:sz w:val="24"/>
          <w:szCs w:val="24"/>
        </w:rPr>
        <w:t xml:space="preserve"> w SIWZ, w tym Umowy </w:t>
      </w:r>
      <w:r>
        <w:rPr>
          <w:color w:val="auto"/>
          <w:spacing w:val="-2"/>
          <w:sz w:val="24"/>
          <w:szCs w:val="24"/>
        </w:rPr>
        <w:t>za cenę wykonania zamówienia zaoferowaną przez wykonawcę na formularzu ofertowym</w:t>
      </w:r>
      <w:r>
        <w:rPr>
          <w:color w:val="auto"/>
          <w:sz w:val="24"/>
          <w:szCs w:val="24"/>
        </w:rPr>
        <w:t xml:space="preserve"> w PLN, wynikającą </w:t>
      </w:r>
      <w:r>
        <w:rPr>
          <w:color w:val="auto"/>
          <w:spacing w:val="-4"/>
          <w:sz w:val="24"/>
          <w:szCs w:val="24"/>
        </w:rPr>
        <w:t>z załączonego do oferty kosztorysu ofertowego,</w:t>
      </w:r>
      <w:r>
        <w:rPr>
          <w:color w:val="auto"/>
          <w:sz w:val="24"/>
          <w:szCs w:val="24"/>
        </w:rPr>
        <w:t xml:space="preserve"> </w:t>
      </w:r>
    </w:p>
    <w:p>
      <w:pPr>
        <w:pStyle w:val="Normal"/>
        <w:tabs>
          <w:tab w:val="clear" w:pos="720"/>
          <w:tab w:val="left" w:pos="851" w:leader="none"/>
        </w:tabs>
        <w:ind w:left="851" w:hanging="0"/>
        <w:jc w:val="both"/>
        <w:rPr>
          <w:sz w:val="24"/>
          <w:szCs w:val="24"/>
          <w:u w:val="single"/>
        </w:rPr>
      </w:pPr>
      <w:r>
        <w:rPr>
          <w:bCs/>
          <w:color w:val="auto"/>
          <w:sz w:val="24"/>
          <w:szCs w:val="24"/>
        </w:rPr>
        <w:t>Wykonawca winien wypełnić lub sporządzić formularz ofertowy zgodnie z wzorem Zamawiającego, stanowiącym załącznik do SIWZ oraz zapisami SIWZ.</w:t>
      </w:r>
    </w:p>
    <w:p>
      <w:pPr>
        <w:pStyle w:val="Normal"/>
        <w:tabs>
          <w:tab w:val="clear" w:pos="720"/>
          <w:tab w:val="left" w:pos="851" w:leader="none"/>
        </w:tabs>
        <w:ind w:left="851" w:hanging="0"/>
        <w:jc w:val="both"/>
        <w:rPr>
          <w:sz w:val="24"/>
          <w:szCs w:val="24"/>
        </w:rPr>
      </w:pPr>
      <w:r>
        <w:rPr>
          <w:color w:val="auto"/>
          <w:sz w:val="24"/>
          <w:szCs w:val="24"/>
        </w:rPr>
        <w:t xml:space="preserve">Zgodnie z </w:t>
      </w:r>
      <w:r>
        <w:rPr>
          <w:bCs/>
          <w:color w:val="auto"/>
          <w:sz w:val="24"/>
          <w:szCs w:val="24"/>
        </w:rPr>
        <w:t xml:space="preserve">art. 89 ust. </w:t>
      </w:r>
      <w:r>
        <w:rPr>
          <w:color w:val="auto"/>
          <w:sz w:val="24"/>
          <w:szCs w:val="24"/>
        </w:rPr>
        <w:t xml:space="preserve">1 pkt 2 UPZP Zamawiający odrzuci ofertę wykonawcy, jeżeli jej </w:t>
        <w:br/>
        <w:t xml:space="preserve">treść nie odpowiada treści specyfikacji istotnych warunków zamówienia, z zastrzeżeniem </w:t>
        <w:br/>
        <w:t>art. 87 ust. 2 pkt 3 UPZP.</w:t>
      </w:r>
    </w:p>
    <w:p>
      <w:pPr>
        <w:pStyle w:val="Normal"/>
        <w:tabs>
          <w:tab w:val="clear" w:pos="720"/>
          <w:tab w:val="left" w:pos="851" w:leader="none"/>
        </w:tabs>
        <w:ind w:left="851" w:hanging="567"/>
        <w:jc w:val="both"/>
        <w:rPr>
          <w:sz w:val="24"/>
          <w:szCs w:val="24"/>
        </w:rPr>
      </w:pPr>
      <w:r>
        <w:rPr>
          <w:color w:val="auto"/>
          <w:sz w:val="24"/>
          <w:szCs w:val="24"/>
        </w:rPr>
        <w:t>16.3.</w:t>
        <w:tab/>
        <w:t>Oferta (wypełniony formularz ofertowy wraz z kosztorysem ofertowym) powinna być podpisana przez wykonawcę.</w:t>
      </w:r>
    </w:p>
    <w:p>
      <w:pPr>
        <w:pStyle w:val="Normal"/>
        <w:tabs>
          <w:tab w:val="clear" w:pos="720"/>
          <w:tab w:val="left" w:pos="851" w:leader="none"/>
        </w:tabs>
        <w:ind w:left="851" w:hanging="567"/>
        <w:jc w:val="both"/>
        <w:rPr>
          <w:sz w:val="24"/>
          <w:szCs w:val="24"/>
        </w:rPr>
      </w:pPr>
      <w:r>
        <w:rPr>
          <w:color w:val="auto"/>
          <w:sz w:val="24"/>
          <w:szCs w:val="24"/>
        </w:rPr>
        <w:t>16.4.</w:t>
        <w:tab/>
        <w:t>Zwrot „</w:t>
      </w:r>
      <w:r>
        <w:rPr>
          <w:b/>
          <w:color w:val="auto"/>
          <w:sz w:val="24"/>
          <w:szCs w:val="24"/>
        </w:rPr>
        <w:t>Podpisany przez wykonawcę”</w:t>
      </w:r>
      <w:r>
        <w:rPr>
          <w:color w:val="auto"/>
          <w:sz w:val="24"/>
          <w:szCs w:val="24"/>
        </w:rPr>
        <w:t xml:space="preserve"> oznacza:</w:t>
      </w:r>
    </w:p>
    <w:p>
      <w:pPr>
        <w:pStyle w:val="Normal"/>
        <w:tabs>
          <w:tab w:val="clear" w:pos="720"/>
          <w:tab w:val="left" w:pos="851" w:leader="none"/>
        </w:tabs>
        <w:ind w:left="851" w:hanging="0"/>
        <w:jc w:val="both"/>
        <w:rPr>
          <w:sz w:val="24"/>
          <w:szCs w:val="24"/>
        </w:rPr>
      </w:pPr>
      <w:r>
        <w:rPr>
          <w:color w:val="auto"/>
          <w:sz w:val="24"/>
          <w:szCs w:val="24"/>
        </w:rPr>
        <w:t xml:space="preserve">Podpisanie przez osobę/y upoważnioną/e do reprezentowania wykonawcy, zgodnie </w:t>
        <w:br/>
        <w:t xml:space="preserve">z formą reprezentacji, określoną w rejestrze sądowym lub innym dokumencie, albo przez osobę umocowaną przez osoby uprawnione, zgodnie z dołączonym pełnomocnictwem. </w:t>
      </w:r>
    </w:p>
    <w:p>
      <w:pPr>
        <w:pStyle w:val="Normal"/>
        <w:tabs>
          <w:tab w:val="clear" w:pos="720"/>
          <w:tab w:val="left" w:pos="851" w:leader="none"/>
        </w:tabs>
        <w:ind w:left="851" w:hanging="567"/>
        <w:jc w:val="both"/>
        <w:rPr>
          <w:sz w:val="24"/>
          <w:szCs w:val="24"/>
        </w:rPr>
      </w:pPr>
      <w:r>
        <w:rPr>
          <w:color w:val="auto"/>
          <w:sz w:val="24"/>
          <w:szCs w:val="24"/>
        </w:rPr>
        <w:t>16.5.</w:t>
        <w:tab/>
        <w:t xml:space="preserve">W przypadku, gdy ofertę składają </w:t>
      </w:r>
      <w:r>
        <w:rPr>
          <w:b/>
          <w:bCs/>
          <w:color w:val="auto"/>
          <w:sz w:val="24"/>
          <w:szCs w:val="24"/>
        </w:rPr>
        <w:t>wykonawcy wspólnie ubiegający się</w:t>
      </w:r>
      <w:r>
        <w:rPr>
          <w:bCs/>
          <w:color w:val="auto"/>
          <w:sz w:val="24"/>
          <w:szCs w:val="24"/>
        </w:rPr>
        <w:t xml:space="preserve"> o udzielenie zamówienia, </w:t>
      </w:r>
      <w:r>
        <w:rPr>
          <w:color w:val="auto"/>
          <w:sz w:val="24"/>
          <w:szCs w:val="24"/>
        </w:rPr>
        <w:t xml:space="preserve">na podstawie </w:t>
      </w:r>
      <w:r>
        <w:rPr>
          <w:bCs/>
          <w:color w:val="auto"/>
          <w:sz w:val="24"/>
          <w:szCs w:val="24"/>
        </w:rPr>
        <w:t xml:space="preserve">art. 23 UPZP </w:t>
      </w:r>
      <w:r>
        <w:rPr>
          <w:bCs/>
          <w:i/>
          <w:color w:val="auto"/>
          <w:sz w:val="24"/>
          <w:szCs w:val="24"/>
        </w:rPr>
        <w:t>(np. konsorcjum, spółka cywilna)</w:t>
      </w:r>
      <w:r>
        <w:rPr>
          <w:color w:val="auto"/>
          <w:sz w:val="24"/>
          <w:szCs w:val="24"/>
        </w:rPr>
        <w:t xml:space="preserve">, to: </w:t>
      </w:r>
    </w:p>
    <w:p>
      <w:pPr>
        <w:pStyle w:val="Normal"/>
        <w:tabs>
          <w:tab w:val="clear" w:pos="720"/>
          <w:tab w:val="left" w:pos="1134" w:leader="none"/>
        </w:tabs>
        <w:ind w:left="1135" w:hanging="284"/>
        <w:jc w:val="both"/>
        <w:rPr>
          <w:spacing w:val="-4"/>
          <w:sz w:val="24"/>
          <w:szCs w:val="24"/>
        </w:rPr>
      </w:pPr>
      <w:r>
        <w:rPr>
          <w:color w:val="auto"/>
          <w:sz w:val="24"/>
          <w:szCs w:val="24"/>
        </w:rPr>
        <w:t>1.</w:t>
        <w:tab/>
      </w:r>
      <w:r>
        <w:rPr>
          <w:color w:val="auto"/>
          <w:spacing w:val="-6"/>
          <w:sz w:val="24"/>
          <w:szCs w:val="24"/>
        </w:rPr>
        <w:t xml:space="preserve">wykonawcy ustanawiają </w:t>
      </w:r>
      <w:r>
        <w:rPr>
          <w:bCs/>
          <w:color w:val="auto"/>
          <w:spacing w:val="-6"/>
          <w:sz w:val="24"/>
          <w:szCs w:val="24"/>
        </w:rPr>
        <w:t>pełnomocnika</w:t>
      </w:r>
      <w:r>
        <w:rPr>
          <w:color w:val="auto"/>
          <w:spacing w:val="-6"/>
          <w:sz w:val="24"/>
          <w:szCs w:val="24"/>
        </w:rPr>
        <w:t xml:space="preserve"> do reprezentowania ich w postępowaniu o udzielenie</w:t>
      </w:r>
      <w:r>
        <w:rPr>
          <w:color w:val="auto"/>
          <w:sz w:val="24"/>
          <w:szCs w:val="24"/>
        </w:rPr>
        <w:t xml:space="preserve"> </w:t>
      </w:r>
      <w:r>
        <w:rPr>
          <w:color w:val="auto"/>
          <w:spacing w:val="-6"/>
          <w:sz w:val="24"/>
          <w:szCs w:val="24"/>
        </w:rPr>
        <w:t xml:space="preserve">zamówienia </w:t>
      </w:r>
      <w:r>
        <w:rPr>
          <w:bCs/>
          <w:color w:val="auto"/>
          <w:spacing w:val="-6"/>
          <w:sz w:val="24"/>
          <w:szCs w:val="24"/>
        </w:rPr>
        <w:t>albo</w:t>
      </w:r>
      <w:r>
        <w:rPr>
          <w:color w:val="auto"/>
          <w:spacing w:val="-6"/>
          <w:sz w:val="24"/>
          <w:szCs w:val="24"/>
        </w:rPr>
        <w:t xml:space="preserve"> reprezentowania w postępowaniu i zawarcia umowy w sprawie zamówienia</w:t>
      </w:r>
      <w:r>
        <w:rPr>
          <w:color w:val="auto"/>
          <w:spacing w:val="-4"/>
          <w:sz w:val="24"/>
          <w:szCs w:val="24"/>
        </w:rPr>
        <w:t xml:space="preserve"> publicznego, </w:t>
      </w:r>
    </w:p>
    <w:p>
      <w:pPr>
        <w:pStyle w:val="Normal"/>
        <w:tabs>
          <w:tab w:val="clear" w:pos="720"/>
          <w:tab w:val="left" w:pos="1134" w:leader="none"/>
        </w:tabs>
        <w:ind w:left="1135" w:hanging="284"/>
        <w:jc w:val="both"/>
        <w:rPr>
          <w:sz w:val="24"/>
          <w:szCs w:val="24"/>
        </w:rPr>
      </w:pPr>
      <w:r>
        <w:rPr>
          <w:color w:val="auto"/>
          <w:sz w:val="24"/>
          <w:szCs w:val="24"/>
        </w:rPr>
        <w:t>2.</w:t>
        <w:tab/>
      </w:r>
      <w:r>
        <w:rPr>
          <w:color w:val="auto"/>
          <w:spacing w:val="-4"/>
          <w:sz w:val="24"/>
          <w:szCs w:val="24"/>
        </w:rPr>
        <w:t xml:space="preserve">wszyscy wykonawcy występujący wspólnie muszą </w:t>
      </w:r>
      <w:r>
        <w:rPr>
          <w:bCs/>
          <w:color w:val="auto"/>
          <w:spacing w:val="-4"/>
          <w:sz w:val="24"/>
          <w:szCs w:val="24"/>
        </w:rPr>
        <w:t>upoważnić na piśmie pod rygorem</w:t>
      </w:r>
      <w:r>
        <w:rPr>
          <w:bCs/>
          <w:color w:val="auto"/>
          <w:sz w:val="24"/>
          <w:szCs w:val="24"/>
        </w:rPr>
        <w:t xml:space="preserve"> nieważności </w:t>
      </w:r>
      <w:r>
        <w:rPr>
          <w:i/>
          <w:iCs/>
          <w:color w:val="auto"/>
          <w:sz w:val="24"/>
          <w:szCs w:val="24"/>
        </w:rPr>
        <w:t>(art. 99 § 2 K.c.)</w:t>
      </w:r>
      <w:r>
        <w:rPr>
          <w:bCs/>
          <w:color w:val="auto"/>
          <w:sz w:val="24"/>
          <w:szCs w:val="24"/>
        </w:rPr>
        <w:t xml:space="preserve"> ustanowionego pełnomocnika, jako przedstawiciela</w:t>
      </w:r>
      <w:r>
        <w:rPr>
          <w:color w:val="auto"/>
          <w:sz w:val="24"/>
          <w:szCs w:val="24"/>
        </w:rPr>
        <w:t xml:space="preserve"> </w:t>
      </w:r>
      <w:r>
        <w:rPr>
          <w:bCs/>
          <w:color w:val="auto"/>
          <w:sz w:val="24"/>
          <w:szCs w:val="24"/>
        </w:rPr>
        <w:t xml:space="preserve">pozostałych, </w:t>
      </w:r>
      <w:r>
        <w:rPr>
          <w:color w:val="auto"/>
          <w:sz w:val="24"/>
          <w:szCs w:val="24"/>
        </w:rPr>
        <w:t xml:space="preserve">a jego upoważnienie musi być udokumentowane pełnomocnictwem przez upełnomocnionych przedstawicieli </w:t>
      </w:r>
      <w:r>
        <w:rPr>
          <w:bCs/>
          <w:color w:val="auto"/>
          <w:sz w:val="24"/>
          <w:szCs w:val="24"/>
        </w:rPr>
        <w:t>wszystkich</w:t>
      </w:r>
      <w:r>
        <w:rPr>
          <w:color w:val="auto"/>
          <w:sz w:val="24"/>
          <w:szCs w:val="24"/>
        </w:rPr>
        <w:t xml:space="preserve"> pozostałych wykonawców,</w:t>
      </w:r>
    </w:p>
    <w:p>
      <w:pPr>
        <w:pStyle w:val="Normal"/>
        <w:tabs>
          <w:tab w:val="clear" w:pos="720"/>
          <w:tab w:val="left" w:pos="1134" w:leader="none"/>
        </w:tabs>
        <w:ind w:left="1135" w:hanging="284"/>
        <w:jc w:val="both"/>
        <w:rPr>
          <w:sz w:val="24"/>
          <w:szCs w:val="24"/>
        </w:rPr>
      </w:pPr>
      <w:r>
        <w:rPr>
          <w:color w:val="auto"/>
          <w:sz w:val="24"/>
          <w:szCs w:val="24"/>
        </w:rPr>
        <w:t>3.</w:t>
        <w:tab/>
        <w:t>oferta musi być podpisana w taki sposób, by prawnie zobowiązywała wszystkich wykonawców występujących wspólnie.</w:t>
      </w:r>
    </w:p>
    <w:p>
      <w:pPr>
        <w:pStyle w:val="Normal"/>
        <w:tabs>
          <w:tab w:val="clear" w:pos="720"/>
          <w:tab w:val="left" w:pos="851" w:leader="none"/>
        </w:tabs>
        <w:ind w:left="851" w:hanging="567"/>
        <w:jc w:val="both"/>
        <w:rPr>
          <w:b/>
          <w:b/>
          <w:bCs/>
          <w:sz w:val="24"/>
          <w:szCs w:val="24"/>
        </w:rPr>
      </w:pPr>
      <w:r>
        <w:rPr>
          <w:bCs/>
          <w:color w:val="auto"/>
          <w:sz w:val="24"/>
          <w:szCs w:val="24"/>
        </w:rPr>
        <w:t>16.6.</w:t>
        <w:tab/>
      </w:r>
      <w:r>
        <w:rPr>
          <w:b/>
          <w:bCs/>
          <w:color w:val="auto"/>
          <w:sz w:val="24"/>
          <w:szCs w:val="24"/>
        </w:rPr>
        <w:t>Do oferty należy dołączyć:</w:t>
      </w:r>
    </w:p>
    <w:p>
      <w:pPr>
        <w:pStyle w:val="Normal"/>
        <w:ind w:left="851" w:hanging="0"/>
        <w:jc w:val="both"/>
        <w:rPr>
          <w:color w:val="auto"/>
        </w:rPr>
      </w:pPr>
      <w:r>
        <w:rPr>
          <w:color w:val="auto"/>
          <w:spacing w:val="-2"/>
          <w:sz w:val="24"/>
          <w:szCs w:val="24"/>
        </w:rPr>
        <w:t>1) kosztorys ofertowy,</w:t>
      </w:r>
    </w:p>
    <w:p>
      <w:pPr>
        <w:pStyle w:val="Normal"/>
        <w:ind w:left="851" w:hanging="0"/>
        <w:jc w:val="both"/>
        <w:rPr>
          <w:color w:val="auto"/>
        </w:rPr>
      </w:pPr>
      <w:r>
        <w:rPr>
          <w:color w:val="auto"/>
          <w:spacing w:val="-2"/>
          <w:sz w:val="24"/>
          <w:szCs w:val="24"/>
        </w:rPr>
        <w:t>2) dowód wniesienia wadium,</w:t>
      </w:r>
    </w:p>
    <w:p>
      <w:pPr>
        <w:pStyle w:val="Normal"/>
        <w:tabs>
          <w:tab w:val="clear" w:pos="720"/>
          <w:tab w:val="left" w:pos="1134" w:leader="none"/>
        </w:tabs>
        <w:ind w:left="1135" w:hanging="284"/>
        <w:jc w:val="both"/>
        <w:rPr>
          <w:sz w:val="24"/>
          <w:szCs w:val="24"/>
        </w:rPr>
      </w:pPr>
      <w:r>
        <w:rPr>
          <w:color w:val="auto"/>
          <w:spacing w:val="-2"/>
          <w:sz w:val="24"/>
          <w:szCs w:val="24"/>
        </w:rPr>
        <w:t>3)</w:t>
        <w:tab/>
      </w:r>
      <w:r>
        <w:rPr>
          <w:color w:val="auto"/>
          <w:sz w:val="24"/>
          <w:szCs w:val="24"/>
        </w:rPr>
        <w:t xml:space="preserve">pełnomocnictwo/a, jeżeli z właściwego rejestru albo z centralnej ewidencji i informacji </w:t>
        <w:br/>
        <w:t xml:space="preserve">o działalności gospodarczej, do których jest bezpłatny i ogólnodostępny dostęp lub </w:t>
        <w:br/>
      </w:r>
      <w:r>
        <w:rPr>
          <w:color w:val="auto"/>
          <w:spacing w:val="-4"/>
          <w:sz w:val="24"/>
          <w:szCs w:val="24"/>
        </w:rPr>
        <w:t>z treści złożonych Zamawiającemu oświadczeń lub dokumentów nie wynika uprawnienie</w:t>
      </w:r>
      <w:r>
        <w:rPr>
          <w:color w:val="auto"/>
          <w:sz w:val="24"/>
          <w:szCs w:val="24"/>
        </w:rPr>
        <w:t xml:space="preserve"> do złożenia oferty, </w:t>
      </w:r>
    </w:p>
    <w:p>
      <w:pPr>
        <w:pStyle w:val="Normal"/>
        <w:ind w:left="1134" w:hanging="283"/>
        <w:jc w:val="both"/>
        <w:rPr>
          <w:bCs/>
          <w:sz w:val="24"/>
          <w:szCs w:val="24"/>
        </w:rPr>
      </w:pPr>
      <w:r>
        <w:rPr>
          <w:color w:val="auto"/>
          <w:spacing w:val="-2"/>
          <w:sz w:val="24"/>
          <w:szCs w:val="24"/>
        </w:rPr>
        <w:t>4)</w:t>
        <w:tab/>
      </w:r>
      <w:r>
        <w:rPr>
          <w:color w:val="auto"/>
          <w:sz w:val="24"/>
          <w:szCs w:val="24"/>
        </w:rPr>
        <w:t xml:space="preserve">pełnomocnictwo/a, wynikające z art. 23 UPZP, w przypadku wykonawców wspólnie ubiegających się o zamówienie </w:t>
      </w:r>
      <w:r>
        <w:rPr>
          <w:bCs/>
          <w:color w:val="auto"/>
          <w:sz w:val="24"/>
          <w:szCs w:val="24"/>
        </w:rPr>
        <w:t xml:space="preserve">– </w:t>
      </w:r>
      <w:r>
        <w:rPr>
          <w:bCs/>
          <w:i/>
          <w:iCs/>
          <w:color w:val="auto"/>
          <w:sz w:val="24"/>
          <w:szCs w:val="24"/>
        </w:rPr>
        <w:t>o ile dotyczy,</w:t>
      </w:r>
      <w:r>
        <w:rPr>
          <w:bCs/>
          <w:color w:val="auto"/>
          <w:sz w:val="24"/>
          <w:szCs w:val="24"/>
        </w:rPr>
        <w:t xml:space="preserve"> </w:t>
      </w:r>
    </w:p>
    <w:p>
      <w:pPr>
        <w:pStyle w:val="Normal"/>
        <w:ind w:left="1134" w:hanging="283"/>
        <w:jc w:val="both"/>
        <w:rPr>
          <w:color w:val="auto"/>
        </w:rPr>
      </w:pPr>
      <w:r>
        <w:rPr>
          <w:color w:val="auto"/>
          <w:spacing w:val="-2"/>
          <w:sz w:val="24"/>
          <w:szCs w:val="24"/>
        </w:rPr>
        <w:t>5)</w:t>
        <w:tab/>
      </w:r>
      <w:r>
        <w:rPr>
          <w:color w:val="auto"/>
          <w:sz w:val="24"/>
          <w:szCs w:val="24"/>
        </w:rPr>
        <w:t xml:space="preserve">zobowiązanie innych podmiotów (tylko jeśli wykonawca korzysta ze zdolności lub </w:t>
      </w:r>
      <w:r>
        <w:rPr>
          <w:color w:val="auto"/>
          <w:spacing w:val="-4"/>
          <w:sz w:val="24"/>
          <w:szCs w:val="24"/>
        </w:rPr>
        <w:t>sytuacji innych podmiotów dla wykazania spełniania warunków udziału w postępowaniu)</w:t>
      </w:r>
      <w:r>
        <w:rPr>
          <w:iCs/>
          <w:color w:val="auto"/>
          <w:spacing w:val="-4"/>
          <w:sz w:val="24"/>
          <w:szCs w:val="24"/>
        </w:rPr>
        <w:t>,</w:t>
      </w:r>
    </w:p>
    <w:p>
      <w:pPr>
        <w:pStyle w:val="Normal"/>
        <w:tabs>
          <w:tab w:val="clear" w:pos="720"/>
          <w:tab w:val="left" w:pos="851" w:leader="none"/>
        </w:tabs>
        <w:spacing w:before="60" w:after="60"/>
        <w:ind w:left="851" w:hanging="567"/>
        <w:jc w:val="both"/>
        <w:rPr>
          <w:bCs/>
          <w:sz w:val="24"/>
          <w:szCs w:val="24"/>
        </w:rPr>
      </w:pPr>
      <w:r>
        <w:rPr>
          <w:bCs/>
          <w:color w:val="auto"/>
          <w:sz w:val="24"/>
          <w:szCs w:val="24"/>
        </w:rPr>
        <w:t>16.7.</w:t>
        <w:tab/>
      </w:r>
      <w:r>
        <w:rPr>
          <w:bCs/>
          <w:color w:val="auto"/>
          <w:sz w:val="24"/>
          <w:szCs w:val="24"/>
          <w:u w:val="single"/>
        </w:rPr>
        <w:t>Nie dołączenie do oferty</w:t>
      </w:r>
      <w:r>
        <w:rPr>
          <w:bCs/>
          <w:color w:val="auto"/>
          <w:sz w:val="24"/>
          <w:szCs w:val="24"/>
        </w:rPr>
        <w:t>:</w:t>
      </w:r>
    </w:p>
    <w:p>
      <w:pPr>
        <w:pStyle w:val="Normal"/>
        <w:tabs>
          <w:tab w:val="clear" w:pos="720"/>
          <w:tab w:val="left" w:pos="1134" w:leader="none"/>
        </w:tabs>
        <w:ind w:left="1134" w:hanging="283"/>
        <w:jc w:val="both"/>
        <w:rPr>
          <w:bCs/>
          <w:sz w:val="24"/>
          <w:szCs w:val="24"/>
        </w:rPr>
      </w:pPr>
      <w:r>
        <w:rPr>
          <w:bCs/>
          <w:color w:val="auto"/>
          <w:sz w:val="24"/>
          <w:szCs w:val="24"/>
        </w:rPr>
        <w:t>1)</w:t>
        <w:tab/>
        <w:t xml:space="preserve">dokumentu wymienionych w pkt 16.6.1) </w:t>
      </w:r>
      <w:r>
        <w:rPr>
          <w:bCs/>
          <w:color w:val="auto"/>
          <w:spacing w:val="-2"/>
          <w:sz w:val="24"/>
          <w:szCs w:val="24"/>
        </w:rPr>
        <w:t>SIWZ skutkuje odrzuceniem oferty na podstawie art. 89 ust. 1 UPZP,</w:t>
      </w:r>
      <w:r>
        <w:rPr>
          <w:bCs/>
          <w:color w:val="auto"/>
          <w:sz w:val="24"/>
          <w:szCs w:val="24"/>
        </w:rPr>
        <w:t xml:space="preserve"> </w:t>
      </w:r>
    </w:p>
    <w:p>
      <w:pPr>
        <w:pStyle w:val="Normal"/>
        <w:tabs>
          <w:tab w:val="clear" w:pos="720"/>
          <w:tab w:val="left" w:pos="1134" w:leader="none"/>
        </w:tabs>
        <w:ind w:left="1134" w:hanging="283"/>
        <w:jc w:val="both"/>
        <w:rPr>
          <w:bCs/>
          <w:sz w:val="24"/>
          <w:szCs w:val="24"/>
        </w:rPr>
      </w:pPr>
      <w:r>
        <w:rPr>
          <w:bCs/>
          <w:color w:val="auto"/>
          <w:sz w:val="24"/>
          <w:szCs w:val="24"/>
        </w:rPr>
        <w:t>2)</w:t>
        <w:tab/>
        <w:t>dokumentu wymienionego w pkt 16.6.2</w:t>
      </w:r>
      <w:r>
        <w:rPr>
          <w:bCs/>
          <w:color w:val="auto"/>
          <w:spacing w:val="-2"/>
          <w:sz w:val="24"/>
          <w:szCs w:val="24"/>
        </w:rPr>
        <w:t xml:space="preserve">) SIWZ - w przypadku wadium wnoszonego </w:t>
        <w:br/>
        <w:t>w innej formie niż pieniądz, skutkuje odrzuceniem oferty na podstawie art. 89 ust 1 UPZP,</w:t>
      </w:r>
      <w:r>
        <w:rPr>
          <w:bCs/>
          <w:color w:val="auto"/>
          <w:sz w:val="24"/>
          <w:szCs w:val="24"/>
        </w:rPr>
        <w:t xml:space="preserve"> </w:t>
      </w:r>
    </w:p>
    <w:p>
      <w:pPr>
        <w:pStyle w:val="Normal"/>
        <w:tabs>
          <w:tab w:val="clear" w:pos="720"/>
          <w:tab w:val="left" w:pos="1134" w:leader="none"/>
        </w:tabs>
        <w:ind w:left="1134" w:hanging="283"/>
        <w:jc w:val="both"/>
        <w:rPr>
          <w:bCs/>
          <w:sz w:val="24"/>
          <w:szCs w:val="24"/>
        </w:rPr>
      </w:pPr>
      <w:r>
        <w:rPr>
          <w:bCs/>
          <w:color w:val="auto"/>
          <w:sz w:val="24"/>
          <w:szCs w:val="24"/>
        </w:rPr>
        <w:t>3)</w:t>
        <w:tab/>
        <w:t>pełnomocnictwa, o którym mowa w pkt 16.6.3) lub 4)</w:t>
      </w:r>
      <w:r>
        <w:rPr>
          <w:bCs/>
          <w:color w:val="auto"/>
          <w:spacing w:val="-2"/>
          <w:sz w:val="24"/>
          <w:szCs w:val="24"/>
        </w:rPr>
        <w:t xml:space="preserve"> SIWZ, </w:t>
      </w:r>
      <w:r>
        <w:rPr>
          <w:bCs/>
          <w:color w:val="auto"/>
          <w:sz w:val="24"/>
          <w:szCs w:val="24"/>
        </w:rPr>
        <w:t xml:space="preserve">lub złożenie wadliwego pełnomocnictwa, jeżeli winno być ono złożone, skutkuje nieważnością oferty, </w:t>
        <w:br/>
        <w:t>z zastrzeżeniem</w:t>
      </w:r>
      <w:r>
        <w:rPr>
          <w:bCs/>
          <w:color w:val="auto"/>
          <w:spacing w:val="-2"/>
          <w:sz w:val="24"/>
          <w:szCs w:val="24"/>
        </w:rPr>
        <w:t xml:space="preserve"> art. 26 ust. 3a UPZP,</w:t>
      </w:r>
      <w:r>
        <w:rPr>
          <w:bCs/>
          <w:color w:val="auto"/>
          <w:sz w:val="24"/>
          <w:szCs w:val="24"/>
        </w:rPr>
        <w:t xml:space="preserve"> </w:t>
      </w:r>
    </w:p>
    <w:p>
      <w:pPr>
        <w:pStyle w:val="Normal"/>
        <w:tabs>
          <w:tab w:val="clear" w:pos="720"/>
          <w:tab w:val="left" w:pos="1134" w:leader="none"/>
        </w:tabs>
        <w:ind w:left="1134" w:hanging="283"/>
        <w:jc w:val="both"/>
        <w:rPr>
          <w:color w:val="auto"/>
        </w:rPr>
      </w:pPr>
      <w:r>
        <w:rPr>
          <w:bCs/>
          <w:color w:val="auto"/>
          <w:sz w:val="24"/>
          <w:szCs w:val="24"/>
        </w:rPr>
        <w:t>4)</w:t>
        <w:tab/>
      </w:r>
      <w:r>
        <w:rPr>
          <w:bCs/>
          <w:color w:val="auto"/>
          <w:spacing w:val="-4"/>
          <w:sz w:val="24"/>
          <w:szCs w:val="24"/>
        </w:rPr>
        <w:t>dokumentów wymienionych w pkt 16.6.5) SIWZ skutkuje</w:t>
      </w:r>
      <w:r>
        <w:rPr>
          <w:color w:val="auto"/>
          <w:spacing w:val="-4"/>
          <w:sz w:val="24"/>
          <w:szCs w:val="24"/>
        </w:rPr>
        <w:t xml:space="preserve"> wykluczeniem Wykonawcy</w:t>
      </w:r>
      <w:r>
        <w:rPr>
          <w:bCs/>
          <w:color w:val="auto"/>
          <w:spacing w:val="-2"/>
          <w:sz w:val="24"/>
          <w:szCs w:val="24"/>
        </w:rPr>
        <w:t>, z zastrzeżeniem art. 26 ust. 3 UPZP</w:t>
      </w:r>
      <w:r>
        <w:rPr>
          <w:bCs/>
          <w:color w:val="auto"/>
          <w:sz w:val="24"/>
          <w:szCs w:val="24"/>
        </w:rPr>
        <w:t xml:space="preserve">. </w:t>
      </w:r>
    </w:p>
    <w:p>
      <w:pPr>
        <w:pStyle w:val="Normal"/>
        <w:ind w:left="851" w:hanging="567"/>
        <w:jc w:val="both"/>
        <w:rPr>
          <w:sz w:val="24"/>
          <w:szCs w:val="24"/>
        </w:rPr>
      </w:pPr>
      <w:r>
        <w:rPr>
          <w:color w:val="auto"/>
          <w:sz w:val="24"/>
          <w:szCs w:val="24"/>
        </w:rPr>
        <w:t>16.8.</w:t>
        <w:tab/>
        <w:t xml:space="preserve">Wykonawca może złożyć </w:t>
      </w:r>
      <w:r>
        <w:rPr>
          <w:b/>
          <w:color w:val="auto"/>
          <w:sz w:val="24"/>
          <w:szCs w:val="24"/>
        </w:rPr>
        <w:t xml:space="preserve">jedną ofertę, </w:t>
      </w:r>
      <w:r>
        <w:rPr>
          <w:color w:val="auto"/>
          <w:sz w:val="24"/>
          <w:szCs w:val="24"/>
        </w:rPr>
        <w:t xml:space="preserve">zgodnie z art. 82 ust. 1 UPZP. </w:t>
      </w:r>
    </w:p>
    <w:p>
      <w:pPr>
        <w:pStyle w:val="Normal"/>
        <w:ind w:left="851" w:hanging="0"/>
        <w:jc w:val="both"/>
        <w:rPr>
          <w:sz w:val="24"/>
          <w:szCs w:val="24"/>
        </w:rPr>
      </w:pPr>
      <w:r>
        <w:rPr>
          <w:color w:val="auto"/>
          <w:sz w:val="24"/>
          <w:szCs w:val="24"/>
        </w:rPr>
        <w:t xml:space="preserve">Złożona przez wykonawcę oferta winna być zgodna z wymogami Zamawiającego przedstawionymi w SIWZ, zarówno indywidualnie jak i w ramach oferty wspólnej </w:t>
        <w:br/>
      </w:r>
      <w:r>
        <w:rPr>
          <w:i/>
          <w:color w:val="auto"/>
          <w:sz w:val="24"/>
          <w:szCs w:val="24"/>
        </w:rPr>
        <w:t>(np. konsorcjum, spółki cywilnej)</w:t>
      </w:r>
      <w:r>
        <w:rPr>
          <w:color w:val="auto"/>
          <w:sz w:val="24"/>
          <w:szCs w:val="24"/>
        </w:rPr>
        <w:t>.</w:t>
      </w:r>
    </w:p>
    <w:p>
      <w:pPr>
        <w:pStyle w:val="Normal"/>
        <w:ind w:left="851" w:hanging="567"/>
        <w:jc w:val="both"/>
        <w:rPr>
          <w:bCs/>
          <w:sz w:val="24"/>
          <w:szCs w:val="24"/>
        </w:rPr>
      </w:pPr>
      <w:r>
        <w:rPr>
          <w:bCs/>
          <w:color w:val="auto"/>
          <w:sz w:val="24"/>
          <w:szCs w:val="24"/>
        </w:rPr>
        <w:t xml:space="preserve">16.9.Wykonawca ubiegający się o udzielenie zamówienia z udziałem podwykonawców zobowiązany jest podać w JEDZ informacje wymagane w </w:t>
      </w:r>
      <w:r>
        <w:rPr>
          <w:b/>
          <w:bCs/>
          <w:color w:val="auto"/>
          <w:sz w:val="24"/>
          <w:szCs w:val="24"/>
        </w:rPr>
        <w:t>pkt 8.3 SIWZ</w:t>
      </w:r>
      <w:r>
        <w:rPr>
          <w:bCs/>
          <w:color w:val="auto"/>
          <w:sz w:val="24"/>
          <w:szCs w:val="24"/>
        </w:rPr>
        <w:t>.</w:t>
      </w:r>
    </w:p>
    <w:p>
      <w:pPr>
        <w:pStyle w:val="Normal"/>
        <w:tabs>
          <w:tab w:val="clear" w:pos="720"/>
          <w:tab w:val="left" w:pos="851" w:leader="none"/>
        </w:tabs>
        <w:ind w:left="851" w:hanging="567"/>
        <w:jc w:val="both"/>
        <w:rPr>
          <w:sz w:val="24"/>
          <w:szCs w:val="24"/>
        </w:rPr>
      </w:pPr>
      <w:r>
        <w:rPr>
          <w:color w:val="auto"/>
          <w:sz w:val="24"/>
          <w:szCs w:val="24"/>
        </w:rPr>
        <w:t xml:space="preserve">16.10.Zamawiający informuje, iż zgodnie z art. 96 ust. 3 UPZP oferty składane w postępowaniu </w:t>
        <w:br/>
      </w:r>
      <w:r>
        <w:rPr>
          <w:color w:val="auto"/>
          <w:spacing w:val="-6"/>
          <w:sz w:val="24"/>
          <w:szCs w:val="24"/>
        </w:rPr>
        <w:t>o zamówienie publiczne są jawne i podlegają udostępnieniu od chwili ich otwarcia, z wyjątkiem</w:t>
      </w:r>
      <w:r>
        <w:rPr>
          <w:color w:val="auto"/>
          <w:sz w:val="24"/>
          <w:szCs w:val="24"/>
        </w:rPr>
        <w:t xml:space="preserve"> </w:t>
      </w:r>
      <w:r>
        <w:rPr>
          <w:color w:val="auto"/>
          <w:spacing w:val="-2"/>
          <w:sz w:val="24"/>
          <w:szCs w:val="24"/>
        </w:rPr>
        <w:t>informacji stanowiących tajemnicę przedsiębiorstwa w rozumieniu przepisów o zwalczaniu</w:t>
      </w:r>
      <w:r>
        <w:rPr>
          <w:color w:val="auto"/>
          <w:sz w:val="24"/>
          <w:szCs w:val="24"/>
        </w:rPr>
        <w:t xml:space="preserve"> nieuczciwej konkurencji, jeżeli wykonawca, nie później niż w terminie składania ofert, </w:t>
      </w:r>
      <w:r>
        <w:rPr>
          <w:color w:val="auto"/>
          <w:spacing w:val="-2"/>
          <w:sz w:val="24"/>
          <w:szCs w:val="24"/>
        </w:rPr>
        <w:t>zastrzegł, że nie mogą one być udostępniane (tzn. stosowną deklarację złożył w formularzu</w:t>
      </w:r>
      <w:r>
        <w:rPr>
          <w:color w:val="auto"/>
          <w:sz w:val="24"/>
          <w:szCs w:val="24"/>
        </w:rPr>
        <w:t xml:space="preserve"> Oferty) </w:t>
      </w:r>
      <w:r>
        <w:rPr>
          <w:b/>
          <w:color w:val="auto"/>
          <w:sz w:val="24"/>
          <w:szCs w:val="24"/>
        </w:rPr>
        <w:t>oraz wykazał, iż zastrzeżone informacje stanowią tajemnicę przedsiębiorstwa</w:t>
      </w:r>
      <w:r>
        <w:rPr>
          <w:color w:val="auto"/>
          <w:sz w:val="24"/>
          <w:szCs w:val="24"/>
        </w:rPr>
        <w:t>.</w:t>
      </w:r>
    </w:p>
    <w:p>
      <w:pPr>
        <w:pStyle w:val="Normal"/>
        <w:tabs>
          <w:tab w:val="clear" w:pos="720"/>
          <w:tab w:val="left" w:pos="851" w:leader="none"/>
        </w:tabs>
        <w:ind w:left="851" w:hanging="567"/>
        <w:jc w:val="both"/>
        <w:rPr>
          <w:color w:val="auto"/>
        </w:rPr>
      </w:pPr>
      <w:r>
        <w:rPr>
          <w:color w:val="auto"/>
          <w:sz w:val="24"/>
          <w:szCs w:val="24"/>
        </w:rPr>
        <w:t xml:space="preserve">16.11.Przez tajemnicę przedsiębiorstwa w rozumieniu art. 11 ust. 4 ustawy z dnia 16 kwietnia </w:t>
      </w:r>
      <w:r>
        <w:rPr>
          <w:color w:val="auto"/>
          <w:spacing w:val="-2"/>
          <w:sz w:val="24"/>
          <w:szCs w:val="24"/>
        </w:rPr>
        <w:t xml:space="preserve">1993 r. o zwalczaniu nieuczciwej konkurencji (Dz.U. z 2003 r., Nr 153, poz. 1503 z późn. zm.) rozumie się </w:t>
      </w:r>
      <w:r>
        <w:rPr>
          <w:color w:val="auto"/>
          <w:spacing w:val="-2"/>
          <w:sz w:val="24"/>
          <w:szCs w:val="24"/>
          <w:u w:val="single"/>
        </w:rPr>
        <w:t xml:space="preserve">nieujawnione do wiadomości publicznej informacje techniczne, technologiczne, </w:t>
      </w:r>
      <w:r>
        <w:rPr>
          <w:color w:val="auto"/>
          <w:sz w:val="24"/>
          <w:szCs w:val="24"/>
          <w:u w:val="single"/>
        </w:rPr>
        <w:t>organizacyjne przedsiębiorstwa lub inne informacje posiadające wartość gospodarczą, co do których przedsiębiorca podjął niezbędne działania w celu zachowania ich poufności</w:t>
      </w:r>
      <w:r>
        <w:rPr>
          <w:color w:val="auto"/>
          <w:sz w:val="24"/>
          <w:szCs w:val="24"/>
        </w:rPr>
        <w:t>.</w:t>
      </w:r>
    </w:p>
    <w:p>
      <w:pPr>
        <w:pStyle w:val="Normal"/>
        <w:tabs>
          <w:tab w:val="clear" w:pos="720"/>
          <w:tab w:val="left" w:pos="851" w:leader="none"/>
        </w:tabs>
        <w:ind w:left="851" w:hanging="567"/>
        <w:jc w:val="both"/>
        <w:rPr>
          <w:sz w:val="24"/>
          <w:szCs w:val="24"/>
        </w:rPr>
      </w:pPr>
      <w:r>
        <w:rPr>
          <w:color w:val="auto"/>
          <w:spacing w:val="-10"/>
          <w:sz w:val="24"/>
          <w:szCs w:val="24"/>
        </w:rPr>
        <w:t>16.12.</w:t>
      </w:r>
      <w:r>
        <w:rPr>
          <w:color w:val="auto"/>
          <w:sz w:val="24"/>
          <w:szCs w:val="24"/>
        </w:rPr>
        <w:tab/>
      </w:r>
      <w:r>
        <w:rPr>
          <w:color w:val="auto"/>
          <w:spacing w:val="-2"/>
          <w:sz w:val="24"/>
          <w:szCs w:val="24"/>
        </w:rPr>
        <w:t xml:space="preserve">Wykonawca, w szczególności </w:t>
      </w:r>
      <w:r>
        <w:rPr>
          <w:b/>
          <w:color w:val="auto"/>
          <w:spacing w:val="-2"/>
          <w:sz w:val="24"/>
          <w:szCs w:val="24"/>
        </w:rPr>
        <w:t xml:space="preserve">nie może zastrzec informacji, o których mowa w art. 86 </w:t>
        <w:br/>
        <w:t>ust. 4</w:t>
      </w:r>
      <w:r>
        <w:rPr>
          <w:b/>
          <w:color w:val="auto"/>
          <w:sz w:val="24"/>
          <w:szCs w:val="24"/>
        </w:rPr>
        <w:t xml:space="preserve"> UPZP.</w:t>
      </w:r>
    </w:p>
    <w:p>
      <w:pPr>
        <w:pStyle w:val="Subhead2"/>
        <w:tabs>
          <w:tab w:val="clear" w:pos="720"/>
          <w:tab w:val="left" w:pos="284" w:leader="none"/>
        </w:tabs>
        <w:spacing w:before="180" w:after="60"/>
        <w:ind w:left="283" w:hanging="425"/>
        <w:jc w:val="both"/>
        <w:rPr>
          <w:color w:val="auto"/>
        </w:rPr>
      </w:pPr>
      <w:r>
        <w:rPr>
          <w:color w:val="auto"/>
        </w:rPr>
        <w:t>17.</w:t>
        <w:tab/>
        <w:t>Termin składania i otwarcia ofert</w:t>
      </w:r>
    </w:p>
    <w:p>
      <w:pPr>
        <w:pStyle w:val="Normal"/>
        <w:tabs>
          <w:tab w:val="clear" w:pos="720"/>
          <w:tab w:val="left" w:pos="851" w:leader="none"/>
        </w:tabs>
        <w:ind w:left="851" w:hanging="567"/>
        <w:jc w:val="both"/>
        <w:rPr>
          <w:color w:val="auto"/>
        </w:rPr>
      </w:pPr>
      <w:r>
        <w:rPr>
          <w:color w:val="auto"/>
          <w:sz w:val="24"/>
        </w:rPr>
        <w:t>17.1.</w:t>
        <w:tab/>
        <w:t>Termin składania ofert upływa w dniu</w:t>
      </w:r>
      <w:r>
        <w:rPr>
          <w:b/>
          <w:color w:val="auto"/>
          <w:sz w:val="24"/>
        </w:rPr>
        <w:t xml:space="preserve"> </w:t>
      </w:r>
      <w:r>
        <w:rPr>
          <w:b/>
          <w:bCs/>
          <w:i/>
          <w:color w:val="auto"/>
          <w:spacing w:val="20"/>
          <w:sz w:val="24"/>
          <w:szCs w:val="24"/>
        </w:rPr>
        <w:t>13.05.2019 r. godz. 10.00.</w:t>
      </w:r>
    </w:p>
    <w:p>
      <w:pPr>
        <w:pStyle w:val="Normal"/>
        <w:tabs>
          <w:tab w:val="clear" w:pos="720"/>
          <w:tab w:val="left" w:pos="851" w:leader="none"/>
        </w:tabs>
        <w:ind w:left="851" w:hanging="567"/>
        <w:jc w:val="both"/>
        <w:rPr>
          <w:color w:val="4472C4" w:themeColor="accent1"/>
          <w:sz w:val="24"/>
          <w:szCs w:val="24"/>
          <w:u w:val="single"/>
        </w:rPr>
      </w:pPr>
      <w:r>
        <w:rPr>
          <w:b/>
          <w:bCs/>
          <w:i/>
          <w:color w:val="auto"/>
          <w:spacing w:val="20"/>
          <w:sz w:val="24"/>
          <w:szCs w:val="24"/>
        </w:rPr>
        <w:tab/>
      </w:r>
      <w:r>
        <w:rPr>
          <w:color w:val="auto"/>
          <w:sz w:val="24"/>
          <w:szCs w:val="24"/>
        </w:rPr>
        <w:t xml:space="preserve">Ofertę należy złożyć za pośrednictwem dedykowanego </w:t>
      </w:r>
      <w:r>
        <w:rPr>
          <w:i/>
          <w:color w:val="auto"/>
          <w:sz w:val="24"/>
          <w:szCs w:val="24"/>
        </w:rPr>
        <w:t>Formularza do złożenia, zmiany, wycofania oferty lub wniosku</w:t>
      </w:r>
      <w:r>
        <w:rPr>
          <w:color w:val="auto"/>
          <w:sz w:val="24"/>
          <w:szCs w:val="24"/>
        </w:rPr>
        <w:t xml:space="preserve"> dostępnego na ePuap pod adresem: </w:t>
      </w:r>
      <w:r>
        <w:rPr>
          <w:color w:val="auto"/>
          <w:sz w:val="24"/>
          <w:szCs w:val="24"/>
          <w:u w:val="single"/>
        </w:rPr>
        <w:t>https://obywatel.gov.pl/nforms/ezamowienia</w:t>
      </w:r>
    </w:p>
    <w:p>
      <w:pPr>
        <w:pStyle w:val="Normal"/>
        <w:tabs>
          <w:tab w:val="clear" w:pos="720"/>
          <w:tab w:val="left" w:pos="851" w:leader="none"/>
        </w:tabs>
        <w:ind w:left="851" w:hanging="567"/>
        <w:jc w:val="both"/>
        <w:rPr>
          <w:color w:val="FF0000"/>
        </w:rPr>
      </w:pPr>
      <w:r>
        <w:rPr>
          <w:color w:val="auto"/>
          <w:sz w:val="24"/>
        </w:rPr>
        <w:t>17.2.</w:t>
        <w:tab/>
        <w:t xml:space="preserve">Otwarcie ofert nastąpi w dniu </w:t>
      </w:r>
      <w:r>
        <w:rPr>
          <w:b/>
          <w:bCs/>
          <w:i/>
          <w:color w:val="auto"/>
          <w:spacing w:val="20"/>
          <w:sz w:val="24"/>
          <w:szCs w:val="24"/>
        </w:rPr>
        <w:t>13.05.2019 r. godz. 10:10.</w:t>
      </w:r>
    </w:p>
    <w:p>
      <w:pPr>
        <w:pStyle w:val="Normal"/>
        <w:tabs>
          <w:tab w:val="clear" w:pos="720"/>
          <w:tab w:val="left" w:pos="851" w:leader="none"/>
        </w:tabs>
        <w:ind w:left="851" w:hanging="567"/>
        <w:jc w:val="both"/>
        <w:rPr>
          <w:sz w:val="24"/>
        </w:rPr>
      </w:pPr>
      <w:r>
        <w:rPr>
          <w:color w:val="auto"/>
          <w:sz w:val="24"/>
        </w:rPr>
        <w:t>17.3.</w:t>
        <w:tab/>
        <w:t xml:space="preserve">Miejsce otwarcia ofert: </w:t>
      </w:r>
      <w:r>
        <w:rPr>
          <w:b/>
          <w:color w:val="auto"/>
          <w:sz w:val="24"/>
        </w:rPr>
        <w:t>Gabinet Dyrektora w siedzibie Zamawiającego</w:t>
      </w:r>
      <w:r>
        <w:rPr>
          <w:color w:val="auto"/>
          <w:sz w:val="24"/>
        </w:rPr>
        <w:t xml:space="preserve">, określonej </w:t>
        <w:br/>
        <w:t>w pkt.1 SIWZ.</w:t>
      </w:r>
    </w:p>
    <w:p>
      <w:pPr>
        <w:pStyle w:val="Normal"/>
        <w:tabs>
          <w:tab w:val="clear" w:pos="720"/>
          <w:tab w:val="left" w:pos="851" w:leader="none"/>
        </w:tabs>
        <w:ind w:left="851" w:hanging="567"/>
        <w:jc w:val="both"/>
        <w:rPr>
          <w:rFonts w:eastAsia="Calibri" w:eastAsiaTheme="minorHAnsi"/>
          <w:color w:val="auto"/>
          <w:sz w:val="24"/>
          <w:szCs w:val="24"/>
          <w:lang w:eastAsia="en-US"/>
        </w:rPr>
      </w:pPr>
      <w:r>
        <w:rPr>
          <w:color w:val="auto"/>
          <w:sz w:val="24"/>
        </w:rPr>
        <w:t xml:space="preserve">17.4. </w:t>
      </w:r>
      <w:r>
        <w:rPr>
          <w:rFonts w:eastAsia="Calibri" w:eastAsiaTheme="minorHAnsi"/>
          <w:color w:val="auto"/>
          <w:sz w:val="24"/>
          <w:szCs w:val="24"/>
          <w:lang w:eastAsia="en-US"/>
        </w:rPr>
        <w:t>Otwarcie ofert następuje poprzez użycie aplikacji do szyfrowania ofert dostępnej na miniPortalu i  dokonywane jest poprzez odszyfrowanie i otwarcie ofert za pomocą klucza prywatnego.</w:t>
      </w:r>
    </w:p>
    <w:p>
      <w:pPr>
        <w:pStyle w:val="Normal"/>
        <w:tabs>
          <w:tab w:val="clear" w:pos="720"/>
          <w:tab w:val="left" w:pos="851" w:leader="none"/>
        </w:tabs>
        <w:ind w:left="851" w:hanging="567"/>
        <w:jc w:val="both"/>
        <w:rPr>
          <w:sz w:val="24"/>
        </w:rPr>
      </w:pPr>
      <w:r>
        <w:rPr>
          <w:color w:val="auto"/>
          <w:sz w:val="24"/>
        </w:rPr>
        <w:t>17.5 Otwarcie ofert jest jawne, Wykonawcy mogą uczestniczyć w sesji otwarcia ofert.</w:t>
      </w:r>
    </w:p>
    <w:p>
      <w:pPr>
        <w:pStyle w:val="Normal"/>
        <w:tabs>
          <w:tab w:val="clear" w:pos="720"/>
          <w:tab w:val="left" w:pos="851" w:leader="none"/>
        </w:tabs>
        <w:ind w:left="851" w:hanging="567"/>
        <w:jc w:val="both"/>
        <w:rPr>
          <w:rFonts w:ascii="Arial" w:hAnsi="Arial" w:eastAsia="Calibri" w:cs="Arial" w:eastAsiaTheme="minorHAnsi"/>
          <w:color w:val="FF0000"/>
          <w:sz w:val="22"/>
          <w:szCs w:val="22"/>
          <w:lang w:eastAsia="en-US"/>
        </w:rPr>
      </w:pPr>
      <w:r>
        <w:rPr>
          <w:color w:val="auto"/>
          <w:sz w:val="24"/>
        </w:rPr>
        <w:t>17.6. Niezwłocznie po otwarciu ofert Zamawiający zamieści na stronie internetowej informację z otwarcia ofert.</w:t>
      </w:r>
    </w:p>
    <w:p>
      <w:pPr>
        <w:pStyle w:val="Normal"/>
        <w:tabs>
          <w:tab w:val="clear" w:pos="720"/>
          <w:tab w:val="left" w:pos="851" w:leader="none"/>
        </w:tabs>
        <w:ind w:left="851" w:hanging="567"/>
        <w:jc w:val="both"/>
        <w:rPr>
          <w:color w:val="auto"/>
        </w:rPr>
      </w:pPr>
      <w:r>
        <w:rPr>
          <w:color w:val="auto"/>
        </w:rPr>
      </w:r>
    </w:p>
    <w:p>
      <w:pPr>
        <w:pStyle w:val="Subhead2"/>
        <w:tabs>
          <w:tab w:val="clear" w:pos="720"/>
          <w:tab w:val="left" w:pos="284" w:leader="none"/>
        </w:tabs>
        <w:spacing w:before="60" w:after="60"/>
        <w:ind w:left="283" w:hanging="425"/>
        <w:jc w:val="both"/>
        <w:rPr>
          <w:color w:val="auto"/>
        </w:rPr>
      </w:pPr>
      <w:r>
        <w:rPr>
          <w:color w:val="auto"/>
        </w:rPr>
        <w:t>18.</w:t>
        <w:tab/>
        <w:t>Opis sposobu obliczenia ceny</w:t>
      </w:r>
    </w:p>
    <w:p>
      <w:pPr>
        <w:pStyle w:val="Normal"/>
        <w:ind w:left="851" w:hanging="567"/>
        <w:jc w:val="both"/>
        <w:rPr>
          <w:sz w:val="24"/>
        </w:rPr>
      </w:pPr>
      <w:r>
        <w:rPr>
          <w:color w:val="auto"/>
          <w:sz w:val="24"/>
        </w:rPr>
        <w:t>18.1.</w:t>
        <w:tab/>
        <w:t>Cena oferty zostanie podana przez wykonawcę</w:t>
      </w:r>
      <w:r>
        <w:rPr>
          <w:color w:val="auto"/>
          <w:spacing w:val="-4"/>
          <w:sz w:val="24"/>
        </w:rPr>
        <w:t xml:space="preserve"> w formularzu ofertowym</w:t>
      </w:r>
      <w:r>
        <w:rPr>
          <w:color w:val="auto"/>
          <w:sz w:val="24"/>
        </w:rPr>
        <w:t xml:space="preserve">. </w:t>
      </w:r>
      <w:r>
        <w:rPr>
          <w:color w:val="auto"/>
          <w:sz w:val="24"/>
          <w:szCs w:val="24"/>
        </w:rPr>
        <w:t>Cena oferty jest ceną brutto, czyli zawiera podatek VAT (nie dotyczy wykonawców zagranicznych, którzy nie są płatnikami podatku VAT w Polsce) oraz inne podatki i daniny</w:t>
      </w:r>
      <w:r>
        <w:rPr>
          <w:color w:val="auto"/>
          <w:sz w:val="24"/>
        </w:rPr>
        <w:t xml:space="preserve"> publiczne, </w:t>
      </w:r>
      <w:r>
        <w:rPr>
          <w:b/>
          <w:color w:val="auto"/>
          <w:sz w:val="24"/>
        </w:rPr>
        <w:t xml:space="preserve">wyrażoną </w:t>
        <w:br/>
        <w:t>w PLN</w:t>
      </w:r>
      <w:r>
        <w:rPr>
          <w:color w:val="auto"/>
          <w:sz w:val="24"/>
        </w:rPr>
        <w:t xml:space="preserve"> (nowych złotych polskich) </w:t>
      </w:r>
      <w:r>
        <w:rPr>
          <w:b/>
          <w:color w:val="auto"/>
          <w:sz w:val="24"/>
        </w:rPr>
        <w:t>z dokładnością do dwóch miejsc po przecinku</w:t>
      </w:r>
      <w:r>
        <w:rPr>
          <w:color w:val="auto"/>
          <w:sz w:val="24"/>
        </w:rPr>
        <w:t>.</w:t>
      </w:r>
    </w:p>
    <w:p>
      <w:pPr>
        <w:pStyle w:val="Normal"/>
        <w:spacing w:before="60" w:after="60"/>
        <w:ind w:left="851" w:hanging="567"/>
        <w:jc w:val="both"/>
        <w:rPr>
          <w:sz w:val="24"/>
          <w:szCs w:val="24"/>
        </w:rPr>
      </w:pPr>
      <w:r>
        <w:rPr>
          <w:color w:val="auto"/>
          <w:sz w:val="24"/>
          <w:szCs w:val="24"/>
        </w:rPr>
        <w:t>18.2.</w:t>
        <w:tab/>
        <w:t xml:space="preserve">Jeżeli zostanie złożona oferta, której wybór prowadziłby do powstania u Zamawiającego obowiązku podatkowego zgodnie z przepisami o podatku od towarów i usług, </w:t>
      </w:r>
      <w:r>
        <w:rPr>
          <w:color w:val="auto"/>
          <w:sz w:val="24"/>
        </w:rPr>
        <w:t>[</w:t>
      </w:r>
      <w:r>
        <w:rPr>
          <w:i/>
          <w:color w:val="auto"/>
          <w:sz w:val="24"/>
        </w:rPr>
        <w:t>tzn. kiedy zgodnie z przepisami ustawy o podatku od towarów i usług to Zamawiający (nabywca) będzie zobowiązany do rozliczenia (odprowadzenia) podatku VAT</w:t>
      </w:r>
      <w:r>
        <w:rPr>
          <w:color w:val="auto"/>
          <w:sz w:val="24"/>
        </w:rPr>
        <w:t xml:space="preserve">], </w:t>
      </w:r>
      <w:r>
        <w:rPr>
          <w:color w:val="auto"/>
          <w:sz w:val="24"/>
          <w:szCs w:val="24"/>
        </w:rPr>
        <w:t>Zamawiający w celu oceny takiej oferty dolicza do przedstawionej w niej ceny podatek od towarów i usług, który miałby obowiązek rozliczyć zgodnie z tymi przepisami.</w:t>
      </w:r>
    </w:p>
    <w:p>
      <w:pPr>
        <w:pStyle w:val="Normal"/>
        <w:spacing w:before="60" w:after="60"/>
        <w:ind w:left="851" w:hanging="0"/>
        <w:jc w:val="both"/>
        <w:rPr>
          <w:b/>
          <w:b/>
          <w:sz w:val="24"/>
          <w:szCs w:val="24"/>
        </w:rPr>
      </w:pPr>
      <w:r>
        <w:rPr>
          <w:b/>
          <w:color w:val="auto"/>
          <w:sz w:val="24"/>
          <w:szCs w:val="24"/>
        </w:rPr>
        <w:t xml:space="preserve">Zgodnie z art. 91 ust. 3a UPZP, wykonawca, składając ofertę, </w:t>
      </w:r>
      <w:r>
        <w:rPr>
          <w:b/>
          <w:color w:val="auto"/>
          <w:spacing w:val="-4"/>
          <w:sz w:val="24"/>
          <w:szCs w:val="24"/>
        </w:rPr>
        <w:t xml:space="preserve">zobowiązany jest </w:t>
        <w:br/>
      </w:r>
      <w:r>
        <w:rPr>
          <w:b/>
          <w:color w:val="auto"/>
          <w:sz w:val="24"/>
          <w:szCs w:val="24"/>
        </w:rPr>
        <w:t>poinformować Zamawiającego w formularzu oferty, czy wybór oferty będzie prowadzić do powstania u Zamawiającego obowiązku podatkowego.</w:t>
      </w:r>
    </w:p>
    <w:p>
      <w:pPr>
        <w:pStyle w:val="Normal"/>
        <w:ind w:left="851" w:hanging="0"/>
        <w:jc w:val="both"/>
        <w:rPr>
          <w:sz w:val="24"/>
          <w:szCs w:val="24"/>
        </w:rPr>
      </w:pPr>
      <w:r>
        <w:rPr>
          <w:color w:val="auto"/>
          <w:sz w:val="24"/>
          <w:szCs w:val="24"/>
        </w:rPr>
        <w:t xml:space="preserve">W przypadku, gdy wybór oferty wykonawcy będzie prowadził do powstania u Zamawiającego obowiązku podatkowego, wykonawca zobowiązany jest wskazać nazwę (rodzaj) towaru lub usługi, których dostawa lub świadczenie będzie prowadzić do jego powstania, </w:t>
      </w:r>
      <w:r>
        <w:rPr>
          <w:color w:val="auto"/>
          <w:spacing w:val="-4"/>
          <w:sz w:val="24"/>
          <w:szCs w:val="24"/>
        </w:rPr>
        <w:t>a w przypadku towarów wymienionych w załączniku nr 11 do ustawy o podatku od towarów</w:t>
      </w:r>
      <w:r>
        <w:rPr>
          <w:color w:val="auto"/>
          <w:sz w:val="24"/>
          <w:szCs w:val="24"/>
        </w:rPr>
        <w:t xml:space="preserve"> i usług również jego symbol PKWiU, oraz wskazać ich wartość bez kwoty podatku VAT.</w:t>
      </w:r>
    </w:p>
    <w:p>
      <w:pPr>
        <w:pStyle w:val="Normal"/>
        <w:ind w:left="851" w:hanging="0"/>
        <w:jc w:val="both"/>
        <w:rPr>
          <w:sz w:val="24"/>
          <w:szCs w:val="24"/>
          <w:u w:val="single"/>
        </w:rPr>
      </w:pPr>
      <w:r>
        <w:rPr>
          <w:color w:val="auto"/>
          <w:sz w:val="24"/>
          <w:szCs w:val="24"/>
          <w:u w:val="single"/>
        </w:rPr>
        <w:t>Art. 91 ust. 3a UPZP, będzie miał zastosowanie w następujących przypadkach:</w:t>
      </w:r>
    </w:p>
    <w:p>
      <w:pPr>
        <w:pStyle w:val="Normal"/>
        <w:numPr>
          <w:ilvl w:val="0"/>
          <w:numId w:val="7"/>
        </w:numPr>
        <w:tabs>
          <w:tab w:val="clear" w:pos="720"/>
          <w:tab w:val="left" w:pos="1134" w:leader="none"/>
        </w:tabs>
        <w:ind w:left="851" w:hanging="0"/>
        <w:jc w:val="both"/>
        <w:rPr>
          <w:spacing w:val="-6"/>
          <w:sz w:val="24"/>
          <w:szCs w:val="24"/>
        </w:rPr>
      </w:pPr>
      <w:r>
        <w:rPr>
          <w:color w:val="auto"/>
          <w:spacing w:val="-6"/>
          <w:sz w:val="24"/>
          <w:szCs w:val="24"/>
        </w:rPr>
        <w:t xml:space="preserve">wewnątrzwspólnotowego nabycia towarów, </w:t>
      </w:r>
    </w:p>
    <w:p>
      <w:pPr>
        <w:pStyle w:val="Normal"/>
        <w:numPr>
          <w:ilvl w:val="0"/>
          <w:numId w:val="7"/>
        </w:numPr>
        <w:tabs>
          <w:tab w:val="clear" w:pos="720"/>
          <w:tab w:val="left" w:pos="1134" w:leader="none"/>
        </w:tabs>
        <w:ind w:left="1134" w:hanging="283"/>
        <w:jc w:val="both"/>
        <w:rPr>
          <w:sz w:val="24"/>
          <w:szCs w:val="24"/>
        </w:rPr>
      </w:pPr>
      <w:r>
        <w:rPr>
          <w:color w:val="auto"/>
          <w:spacing w:val="-2"/>
          <w:sz w:val="24"/>
          <w:szCs w:val="24"/>
        </w:rPr>
        <w:t>wystąpienia mechanizmu odwróconego obciążenia – załącznik nr 11 do ustawy o podatku</w:t>
      </w:r>
      <w:r>
        <w:rPr>
          <w:color w:val="auto"/>
          <w:sz w:val="24"/>
          <w:szCs w:val="24"/>
        </w:rPr>
        <w:t xml:space="preserve"> od towarów i usług, </w:t>
      </w:r>
    </w:p>
    <w:p>
      <w:pPr>
        <w:pStyle w:val="Normal"/>
        <w:numPr>
          <w:ilvl w:val="0"/>
          <w:numId w:val="7"/>
        </w:numPr>
        <w:tabs>
          <w:tab w:val="clear" w:pos="720"/>
          <w:tab w:val="left" w:pos="1134" w:leader="none"/>
        </w:tabs>
        <w:ind w:left="851" w:hanging="0"/>
        <w:jc w:val="both"/>
        <w:rPr>
          <w:sz w:val="24"/>
          <w:szCs w:val="24"/>
        </w:rPr>
      </w:pPr>
      <w:r>
        <w:rPr>
          <w:color w:val="auto"/>
          <w:sz w:val="24"/>
          <w:szCs w:val="24"/>
        </w:rPr>
        <w:t>importu usług lub importu towarów.</w:t>
      </w:r>
    </w:p>
    <w:p>
      <w:pPr>
        <w:pStyle w:val="Normal"/>
        <w:tabs>
          <w:tab w:val="clear" w:pos="720"/>
          <w:tab w:val="left" w:pos="851" w:leader="none"/>
        </w:tabs>
        <w:spacing w:before="60" w:after="60"/>
        <w:ind w:left="851" w:hanging="567"/>
        <w:jc w:val="both"/>
        <w:rPr>
          <w:color w:val="auto"/>
        </w:rPr>
      </w:pPr>
      <w:r>
        <w:rPr>
          <w:color w:val="auto"/>
          <w:sz w:val="24"/>
          <w:szCs w:val="24"/>
        </w:rPr>
        <w:t>18.3.</w:t>
        <w:tab/>
        <w:t xml:space="preserve">Cena oferty zawarta w formularzu ofertowym oraz ceny jednostkowe (ryczałtowe) zawarte </w:t>
      </w:r>
      <w:r>
        <w:rPr>
          <w:color w:val="auto"/>
          <w:spacing w:val="-4"/>
          <w:sz w:val="24"/>
          <w:szCs w:val="24"/>
        </w:rPr>
        <w:t>w kosztorysie ofertowym, winny uwzględniać wszelkie nakłady i koszty pozwalające osiągnąć</w:t>
      </w:r>
      <w:r>
        <w:rPr>
          <w:color w:val="auto"/>
          <w:sz w:val="24"/>
          <w:szCs w:val="24"/>
        </w:rPr>
        <w:t xml:space="preserve"> cel oznaczony w Umowie, której wzór stanowi integralną część SIWZ, a w szczególności:</w:t>
      </w:r>
    </w:p>
    <w:p>
      <w:pPr>
        <w:pStyle w:val="Normal"/>
        <w:ind w:left="1135" w:hanging="284"/>
        <w:jc w:val="both"/>
        <w:rPr>
          <w:color w:val="auto"/>
        </w:rPr>
      </w:pPr>
      <w:r>
        <w:rPr>
          <w:color w:val="auto"/>
          <w:sz w:val="24"/>
          <w:szCs w:val="24"/>
        </w:rPr>
        <w:t>1)</w:t>
        <w:tab/>
        <w:t xml:space="preserve">formę wynagrodzenia kosztorysowego, rozliczanego tylko za faktycznie wykonane </w:t>
        <w:br/>
        <w:t xml:space="preserve">i odebrane usługi, ustalanego według cen jednostkowych netto ujętych </w:t>
      </w:r>
      <w:r>
        <w:rPr>
          <w:color w:val="auto"/>
          <w:spacing w:val="-4"/>
          <w:sz w:val="24"/>
          <w:szCs w:val="24"/>
        </w:rPr>
        <w:t>w kosztorysie ofertowym stanowiącym integralną część oferty wykonawcy, niezmiennych</w:t>
      </w:r>
      <w:r>
        <w:rPr>
          <w:color w:val="auto"/>
          <w:sz w:val="24"/>
          <w:szCs w:val="24"/>
        </w:rPr>
        <w:t xml:space="preserve"> do końca realizacji przedmiotu zamówienia,</w:t>
      </w:r>
    </w:p>
    <w:p>
      <w:pPr>
        <w:pStyle w:val="Normal"/>
        <w:ind w:left="1134" w:hanging="283"/>
        <w:jc w:val="both"/>
        <w:rPr>
          <w:spacing w:val="-2"/>
          <w:sz w:val="24"/>
          <w:szCs w:val="24"/>
        </w:rPr>
      </w:pPr>
      <w:r>
        <w:rPr>
          <w:color w:val="auto"/>
          <w:sz w:val="24"/>
          <w:szCs w:val="24"/>
        </w:rPr>
        <w:t>2)</w:t>
        <w:tab/>
      </w:r>
      <w:r>
        <w:rPr>
          <w:color w:val="auto"/>
          <w:spacing w:val="-2"/>
          <w:sz w:val="24"/>
          <w:szCs w:val="24"/>
        </w:rPr>
        <w:t xml:space="preserve">wzrost cen towarów i usług konsumpcyjnych do końca realizacji przedmiotu zamówienia, </w:t>
      </w:r>
    </w:p>
    <w:p>
      <w:pPr>
        <w:pStyle w:val="Normal"/>
        <w:ind w:left="1134" w:hanging="283"/>
        <w:jc w:val="both"/>
        <w:rPr>
          <w:spacing w:val="-4"/>
          <w:sz w:val="24"/>
          <w:szCs w:val="24"/>
        </w:rPr>
      </w:pPr>
      <w:r>
        <w:rPr>
          <w:color w:val="auto"/>
          <w:sz w:val="24"/>
          <w:szCs w:val="24"/>
        </w:rPr>
        <w:t>3)</w:t>
        <w:tab/>
        <w:t>koszty wynikające z organizacji, przygotowania oraz zabezpieczenia terenu wykonywania prac i jego zaplecza, a także z organizacji prac i dotrzymania jakości ich wykonania</w:t>
      </w:r>
      <w:r>
        <w:rPr>
          <w:color w:val="auto"/>
          <w:spacing w:val="-4"/>
          <w:sz w:val="24"/>
          <w:szCs w:val="24"/>
        </w:rPr>
        <w:t>,</w:t>
      </w:r>
    </w:p>
    <w:p>
      <w:pPr>
        <w:pStyle w:val="Normal"/>
        <w:ind w:left="1134" w:hanging="283"/>
        <w:jc w:val="both"/>
        <w:rPr>
          <w:color w:val="FF0000"/>
        </w:rPr>
      </w:pPr>
      <w:r>
        <w:rPr>
          <w:color w:val="auto"/>
          <w:spacing w:val="-4"/>
          <w:sz w:val="24"/>
          <w:szCs w:val="24"/>
        </w:rPr>
        <w:t>4) koszty wynikające z wykonywania prac pielęgnacyjnych w okresie 3 lat po ostatecznym odbiorze nasadzeń,</w:t>
      </w:r>
    </w:p>
    <w:p>
      <w:pPr>
        <w:pStyle w:val="Normal"/>
        <w:ind w:left="1134" w:hanging="283"/>
        <w:jc w:val="both"/>
        <w:rPr>
          <w:color w:val="auto"/>
        </w:rPr>
      </w:pPr>
      <w:r>
        <w:rPr>
          <w:color w:val="auto"/>
          <w:sz w:val="24"/>
          <w:szCs w:val="24"/>
        </w:rPr>
        <w:t>4)</w:t>
        <w:tab/>
      </w:r>
      <w:r>
        <w:rPr>
          <w:color w:val="auto"/>
          <w:spacing w:val="-4"/>
          <w:sz w:val="24"/>
          <w:szCs w:val="24"/>
        </w:rPr>
        <w:t>odpowiedzialność wykonawcy z tytułu udzielonej rękojmi za wady fizyczne i rozszerzonej</w:t>
      </w:r>
      <w:r>
        <w:rPr>
          <w:color w:val="auto"/>
          <w:sz w:val="24"/>
          <w:szCs w:val="24"/>
        </w:rPr>
        <w:t xml:space="preserve"> </w:t>
        <w:br/>
        <w:t xml:space="preserve">o odpowiedzialność wykonawcy z tytułu udzielonej na usługi gwarancji jakości, na okres zadeklarowany przez wykonawcę w formularzu ofertowym, </w:t>
      </w:r>
    </w:p>
    <w:p>
      <w:pPr>
        <w:pStyle w:val="Normal"/>
        <w:ind w:left="1134" w:hanging="283"/>
        <w:jc w:val="both"/>
        <w:rPr>
          <w:sz w:val="24"/>
          <w:szCs w:val="24"/>
        </w:rPr>
      </w:pPr>
      <w:r>
        <w:rPr>
          <w:color w:val="auto"/>
          <w:sz w:val="24"/>
          <w:szCs w:val="24"/>
        </w:rPr>
        <w:t>5)</w:t>
        <w:tab/>
        <w:t>koszty związane z uzyskaniem i wniesieniem zabezpieczenia należytego wykonania umowy oraz dokonania stosownych ubezpieczeń.</w:t>
      </w:r>
    </w:p>
    <w:p>
      <w:pPr>
        <w:pStyle w:val="Normal"/>
        <w:tabs>
          <w:tab w:val="clear" w:pos="720"/>
          <w:tab w:val="left" w:pos="1043" w:leader="none"/>
        </w:tabs>
        <w:spacing w:before="60" w:after="60"/>
        <w:ind w:left="908" w:hanging="624"/>
        <w:jc w:val="both"/>
        <w:rPr>
          <w:sz w:val="24"/>
          <w:szCs w:val="24"/>
        </w:rPr>
      </w:pPr>
      <w:r>
        <w:rPr>
          <w:color w:val="auto"/>
          <w:sz w:val="24"/>
          <w:szCs w:val="24"/>
        </w:rPr>
        <w:t>18.4.</w:t>
        <w:tab/>
        <w:t>W celu prawidłowego wyliczenia ceny oferty, Zamawiający zleca wykonawcy wykonać następujące czynności:</w:t>
      </w:r>
    </w:p>
    <w:p>
      <w:pPr>
        <w:pStyle w:val="Normal"/>
        <w:ind w:left="1191" w:hanging="284"/>
        <w:jc w:val="both"/>
        <w:rPr>
          <w:b/>
          <w:b/>
          <w:u w:val="single"/>
        </w:rPr>
      </w:pPr>
      <w:r>
        <w:rPr>
          <w:color w:val="auto"/>
          <w:sz w:val="24"/>
          <w:szCs w:val="24"/>
        </w:rPr>
        <w:t>1)</w:t>
        <w:tab/>
        <w:t xml:space="preserve">zapoznać się z przedmiotem zamówienia opisanym w SIWZ z załącznikami oraz uzyskać wszystkie niezbędne informacje potrzebne dla sporządzenia oferty. </w:t>
      </w:r>
      <w:r>
        <w:rPr>
          <w:b/>
          <w:bCs/>
          <w:color w:val="auto"/>
          <w:sz w:val="24"/>
          <w:szCs w:val="24"/>
          <w:u w:val="single"/>
        </w:rPr>
        <w:t>Z uwagi na specjalistyczny charakter zamówienia Zamawiający zaleca przeprowadzenie wizji lokalnej</w:t>
      </w:r>
      <w:r>
        <w:rPr>
          <w:b/>
          <w:color w:val="auto"/>
          <w:sz w:val="24"/>
          <w:szCs w:val="24"/>
          <w:u w:val="single"/>
        </w:rPr>
        <w:t xml:space="preserve">, </w:t>
      </w:r>
    </w:p>
    <w:p>
      <w:pPr>
        <w:pStyle w:val="Normal"/>
        <w:ind w:left="1191" w:hanging="284"/>
        <w:jc w:val="both"/>
        <w:rPr>
          <w:sz w:val="24"/>
          <w:highlight w:val="yellow"/>
        </w:rPr>
      </w:pPr>
      <w:r>
        <w:rPr>
          <w:color w:val="auto"/>
          <w:sz w:val="24"/>
          <w:szCs w:val="24"/>
        </w:rPr>
        <w:t>2)</w:t>
        <w:tab/>
      </w:r>
      <w:r>
        <w:rPr>
          <w:color w:val="auto"/>
          <w:sz w:val="24"/>
          <w:u w:val="single"/>
        </w:rPr>
        <w:t>w kosztorysie ofertowym, należy, wyliczyć i przedstawić</w:t>
      </w:r>
      <w:r>
        <w:rPr>
          <w:color w:val="auto"/>
          <w:sz w:val="24"/>
        </w:rPr>
        <w:t>:</w:t>
      </w:r>
    </w:p>
    <w:p>
      <w:pPr>
        <w:pStyle w:val="Normal"/>
        <w:ind w:left="1418" w:hanging="284"/>
        <w:jc w:val="both"/>
        <w:rPr>
          <w:sz w:val="24"/>
          <w:highlight w:val="yellow"/>
        </w:rPr>
      </w:pPr>
      <w:r>
        <w:rPr>
          <w:color w:val="auto"/>
          <w:sz w:val="24"/>
        </w:rPr>
        <w:t>a)</w:t>
        <w:tab/>
        <w:t xml:space="preserve">cenę jednostkową w formie ryczałtu dla każdej pozycji, która jest ceną netto </w:t>
        <w:br/>
        <w:t>(czyli nie zawiera podatku VAT oraz innych podatków i danin publicznych), wyrażoną w PLN (złotych polskich),</w:t>
      </w:r>
      <w:r>
        <w:rPr>
          <w:b/>
          <w:color w:val="auto"/>
          <w:sz w:val="24"/>
        </w:rPr>
        <w:t xml:space="preserve"> </w:t>
      </w:r>
      <w:r>
        <w:rPr>
          <w:color w:val="auto"/>
          <w:sz w:val="24"/>
        </w:rPr>
        <w:t>z dokładnością do dwóch miejsc po przecinku,</w:t>
      </w:r>
    </w:p>
    <w:p>
      <w:pPr>
        <w:pStyle w:val="Normal"/>
        <w:ind w:left="1418" w:hanging="284"/>
        <w:jc w:val="both"/>
        <w:rPr>
          <w:sz w:val="24"/>
          <w:highlight w:val="yellow"/>
        </w:rPr>
      </w:pPr>
      <w:r>
        <w:rPr>
          <w:color w:val="auto"/>
          <w:sz w:val="24"/>
        </w:rPr>
        <w:t>b)</w:t>
        <w:tab/>
        <w:t xml:space="preserve">wartość netto każdej pozycji, która wynika z iloczynu ilości jednostek miary </w:t>
        <w:br/>
        <w:t>i odpowiadającej im ceny jednostkowej,</w:t>
      </w:r>
    </w:p>
    <w:p>
      <w:pPr>
        <w:pStyle w:val="Normal"/>
        <w:ind w:left="1418" w:hanging="284"/>
        <w:jc w:val="both"/>
        <w:rPr>
          <w:sz w:val="24"/>
          <w:highlight w:val="yellow"/>
        </w:rPr>
      </w:pPr>
      <w:r>
        <w:rPr>
          <w:color w:val="auto"/>
          <w:sz w:val="24"/>
        </w:rPr>
        <w:t>c)</w:t>
        <w:tab/>
        <w:t xml:space="preserve">wartość robót netto, która stanowi sumę wartości netto poszczególnych pozycji, </w:t>
      </w:r>
    </w:p>
    <w:p>
      <w:pPr>
        <w:pStyle w:val="Normal"/>
        <w:ind w:left="1418" w:hanging="284"/>
        <w:jc w:val="both"/>
        <w:rPr>
          <w:highlight w:val="yellow"/>
        </w:rPr>
      </w:pPr>
      <w:r>
        <w:rPr>
          <w:color w:val="auto"/>
          <w:sz w:val="24"/>
        </w:rPr>
        <w:t>d)</w:t>
        <w:tab/>
        <w:t xml:space="preserve">wartość podatku VAT od wartości robót netto (do obliczenia wartości podatku należy </w:t>
      </w:r>
      <w:r>
        <w:rPr>
          <w:color w:val="auto"/>
          <w:spacing w:val="-6"/>
          <w:sz w:val="24"/>
        </w:rPr>
        <w:t>przyjąć obowiązującą stawkę podatku VAT dla prac objętych przedmiotem zamówienia),</w:t>
      </w:r>
    </w:p>
    <w:p>
      <w:pPr>
        <w:pStyle w:val="Normal"/>
        <w:ind w:left="1418" w:hanging="284"/>
        <w:jc w:val="both"/>
        <w:rPr>
          <w:color w:val="auto"/>
        </w:rPr>
      </w:pPr>
      <w:r>
        <w:rPr>
          <w:color w:val="auto"/>
          <w:sz w:val="24"/>
        </w:rPr>
        <w:t>e)</w:t>
        <w:tab/>
        <w:t>wartość robót brutto, która stanowi sumę wartości prac netto i podatku VAT.</w:t>
      </w:r>
    </w:p>
    <w:p>
      <w:pPr>
        <w:pStyle w:val="Normal"/>
        <w:numPr>
          <w:ilvl w:val="0"/>
          <w:numId w:val="8"/>
        </w:numPr>
        <w:tabs>
          <w:tab w:val="clear" w:pos="720"/>
          <w:tab w:val="left" w:pos="1134" w:leader="none"/>
        </w:tabs>
        <w:spacing w:before="60" w:after="60"/>
        <w:ind w:left="1135" w:hanging="284"/>
        <w:jc w:val="both"/>
        <w:rPr>
          <w:sz w:val="24"/>
          <w:highlight w:val="yellow"/>
        </w:rPr>
      </w:pPr>
      <w:r>
        <w:rPr>
          <w:color w:val="auto"/>
          <w:sz w:val="24"/>
          <w:u w:val="single"/>
        </w:rPr>
        <w:t>w formularzu ofertowym przedstawić</w:t>
      </w:r>
      <w:r>
        <w:rPr>
          <w:color w:val="auto"/>
          <w:sz w:val="24"/>
        </w:rPr>
        <w:t>: cenę brutto i netto wykonania zamówienia oraz wartość podatku VAT, wynikające z kosztorysu ofertowego.</w:t>
      </w:r>
    </w:p>
    <w:p>
      <w:pPr>
        <w:pStyle w:val="Normal"/>
        <w:tabs>
          <w:tab w:val="clear" w:pos="720"/>
          <w:tab w:val="left" w:pos="1134" w:leader="none"/>
        </w:tabs>
        <w:spacing w:before="60" w:after="60"/>
        <w:ind w:left="851" w:hanging="0"/>
        <w:jc w:val="both"/>
        <w:rPr>
          <w:b/>
          <w:b/>
          <w:sz w:val="24"/>
          <w:szCs w:val="24"/>
        </w:rPr>
      </w:pPr>
      <w:r>
        <w:rPr>
          <w:b/>
          <w:color w:val="auto"/>
          <w:spacing w:val="-2"/>
          <w:sz w:val="24"/>
          <w:szCs w:val="24"/>
        </w:rPr>
        <w:t xml:space="preserve">Wszystkie ceny wpisywane w kosztorysie ofertowym oraz </w:t>
      </w:r>
      <w:r>
        <w:rPr>
          <w:b/>
          <w:color w:val="auto"/>
          <w:sz w:val="24"/>
          <w:szCs w:val="24"/>
        </w:rPr>
        <w:t>w formularzu oferty należy podać z dokładnością do dwóch miejsc po przecinku.</w:t>
      </w:r>
    </w:p>
    <w:p>
      <w:pPr>
        <w:pStyle w:val="Normal"/>
        <w:tabs>
          <w:tab w:val="clear" w:pos="720"/>
          <w:tab w:val="left" w:pos="851" w:leader="none"/>
        </w:tabs>
        <w:spacing w:before="120" w:after="60"/>
        <w:ind w:left="851" w:hanging="567"/>
        <w:jc w:val="both"/>
        <w:rPr>
          <w:color w:val="auto"/>
        </w:rPr>
      </w:pPr>
      <w:r>
        <w:rPr>
          <w:color w:val="auto"/>
          <w:sz w:val="24"/>
        </w:rPr>
        <w:t>18.5.</w:t>
        <w:tab/>
        <w:t xml:space="preserve">Zamawiający nie narzuca sposobu obliczenia ww. kosztów. </w:t>
      </w:r>
    </w:p>
    <w:p>
      <w:pPr>
        <w:pStyle w:val="Normal"/>
        <w:tabs>
          <w:tab w:val="clear" w:pos="720"/>
          <w:tab w:val="left" w:pos="851" w:leader="none"/>
        </w:tabs>
        <w:ind w:left="851" w:hanging="567"/>
        <w:jc w:val="both"/>
        <w:rPr>
          <w:sz w:val="24"/>
        </w:rPr>
      </w:pPr>
      <w:r>
        <w:rPr>
          <w:color w:val="auto"/>
          <w:sz w:val="24"/>
        </w:rPr>
        <w:t>18.6.</w:t>
        <w:tab/>
        <w:t>Zakłada się, że wykonawca w cenie oferty uwzględnił, wszystkie dane udostępnione przez Zamawiającego oraz warunki lokalne rozpoznane we własnym zakresie.</w:t>
      </w:r>
    </w:p>
    <w:p>
      <w:pPr>
        <w:pStyle w:val="Subhead2"/>
        <w:tabs>
          <w:tab w:val="clear" w:pos="720"/>
          <w:tab w:val="left" w:pos="284" w:leader="none"/>
        </w:tabs>
        <w:spacing w:before="240" w:after="120"/>
        <w:ind w:left="283" w:hanging="425"/>
        <w:jc w:val="both"/>
        <w:rPr>
          <w:color w:val="auto"/>
        </w:rPr>
      </w:pPr>
      <w:r>
        <w:rPr>
          <w:color w:val="auto"/>
        </w:rPr>
        <w:t>19.</w:t>
        <w:tab/>
        <w:t xml:space="preserve">Informacje dotyczące walut obcych, w jakich mogą być prowadzone rozliczenia między </w:t>
      </w:r>
      <w:r>
        <w:rPr>
          <w:color w:val="auto"/>
          <w:spacing w:val="-2"/>
          <w:szCs w:val="24"/>
        </w:rPr>
        <w:t>zamawiającym a wykonawcą, jeżeli zamawiający przewiduje rozliczenia w walutach obcych</w:t>
      </w:r>
    </w:p>
    <w:p>
      <w:pPr>
        <w:pStyle w:val="Normal"/>
        <w:tabs>
          <w:tab w:val="clear" w:pos="720"/>
          <w:tab w:val="left" w:pos="-2694" w:leader="none"/>
        </w:tabs>
        <w:spacing w:before="60" w:after="60"/>
        <w:ind w:left="284" w:hanging="0"/>
        <w:jc w:val="both"/>
        <w:rPr>
          <w:sz w:val="24"/>
        </w:rPr>
      </w:pPr>
      <w:r>
        <w:rPr>
          <w:color w:val="auto"/>
          <w:spacing w:val="-2"/>
          <w:sz w:val="24"/>
          <w:szCs w:val="24"/>
        </w:rPr>
        <w:t>Zamawiający</w:t>
      </w:r>
      <w:r>
        <w:rPr>
          <w:b/>
          <w:color w:val="auto"/>
          <w:spacing w:val="-2"/>
          <w:sz w:val="24"/>
          <w:szCs w:val="24"/>
        </w:rPr>
        <w:t xml:space="preserve"> nie przewiduje </w:t>
      </w:r>
      <w:r>
        <w:rPr>
          <w:color w:val="auto"/>
          <w:spacing w:val="-2"/>
          <w:sz w:val="24"/>
          <w:szCs w:val="24"/>
        </w:rPr>
        <w:t>rozliczania w walutach obcych</w:t>
      </w:r>
      <w:r>
        <w:rPr>
          <w:rFonts w:eastAsia="Batang"/>
          <w:color w:val="auto"/>
          <w:spacing w:val="-2"/>
          <w:sz w:val="24"/>
          <w:szCs w:val="24"/>
        </w:rPr>
        <w:t xml:space="preserve">. </w:t>
      </w:r>
      <w:r>
        <w:rPr>
          <w:color w:val="auto"/>
          <w:spacing w:val="-2"/>
          <w:sz w:val="24"/>
          <w:szCs w:val="24"/>
        </w:rPr>
        <w:t>Rozliczenia między Zamawiającym</w:t>
      </w:r>
      <w:r>
        <w:rPr>
          <w:color w:val="auto"/>
          <w:sz w:val="24"/>
        </w:rPr>
        <w:t xml:space="preserve"> </w:t>
        <w:br/>
        <w:t>a wykonawcą, prowadzone będą w PLN.</w:t>
      </w:r>
    </w:p>
    <w:p>
      <w:pPr>
        <w:pStyle w:val="Subhead2"/>
        <w:tabs>
          <w:tab w:val="clear" w:pos="720"/>
          <w:tab w:val="left" w:pos="284" w:leader="none"/>
        </w:tabs>
        <w:spacing w:before="240" w:after="120"/>
        <w:ind w:left="283" w:hanging="425"/>
        <w:jc w:val="both"/>
        <w:rPr>
          <w:color w:val="auto"/>
        </w:rPr>
      </w:pPr>
      <w:r>
        <w:rPr>
          <w:color w:val="auto"/>
        </w:rPr>
        <w:t>20.</w:t>
        <w:tab/>
      </w:r>
      <w:r>
        <w:rPr>
          <w:color w:val="auto"/>
          <w:szCs w:val="24"/>
        </w:rPr>
        <w:t xml:space="preserve">Opis kryteriów, którymi Zamawiający będzie się kierował przy wyborze oferty, wraz </w:t>
        <w:br/>
        <w:t>z podaniem</w:t>
      </w:r>
      <w:r>
        <w:rPr>
          <w:color w:val="auto"/>
        </w:rPr>
        <w:t xml:space="preserve"> wag tych kryteriów i sposobu oceny ofert:</w:t>
      </w:r>
    </w:p>
    <w:p>
      <w:pPr>
        <w:pStyle w:val="Normal"/>
        <w:tabs>
          <w:tab w:val="clear" w:pos="720"/>
          <w:tab w:val="left" w:pos="993" w:leader="none"/>
        </w:tabs>
        <w:spacing w:before="60" w:after="20"/>
        <w:ind w:left="993" w:hanging="709"/>
        <w:jc w:val="both"/>
        <w:rPr>
          <w:bCs/>
          <w:sz w:val="24"/>
          <w:szCs w:val="24"/>
        </w:rPr>
      </w:pPr>
      <w:r>
        <w:rPr>
          <w:bCs/>
          <w:color w:val="auto"/>
          <w:sz w:val="24"/>
          <w:szCs w:val="24"/>
        </w:rPr>
        <w:t>20.1.</w:t>
        <w:tab/>
        <w:t xml:space="preserve">Kryteria oceny ofert i ich znaczenie: </w:t>
      </w:r>
    </w:p>
    <w:p>
      <w:pPr>
        <w:pStyle w:val="Normal"/>
        <w:tabs>
          <w:tab w:val="clear" w:pos="720"/>
          <w:tab w:val="left" w:pos="993" w:leader="none"/>
        </w:tabs>
        <w:spacing w:before="60" w:after="20"/>
        <w:ind w:left="993" w:hanging="709"/>
        <w:jc w:val="both"/>
        <w:rPr>
          <w:bCs/>
          <w:sz w:val="24"/>
          <w:szCs w:val="24"/>
        </w:rPr>
      </w:pPr>
      <w:r>
        <w:rPr>
          <w:bCs/>
          <w:color w:val="auto"/>
          <w:sz w:val="24"/>
          <w:szCs w:val="24"/>
        </w:rPr>
        <w:tab/>
        <w:t>Przy wyborze najkorzystniejszej oferty Zamawiający stosować będzie następujące kryteria oceny ofert:</w:t>
      </w:r>
    </w:p>
    <w:p>
      <w:pPr>
        <w:pStyle w:val="Normal"/>
        <w:tabs>
          <w:tab w:val="clear" w:pos="720"/>
          <w:tab w:val="left" w:pos="1276" w:leader="none"/>
        </w:tabs>
        <w:spacing w:before="60" w:after="20"/>
        <w:ind w:left="1276" w:hanging="283"/>
        <w:jc w:val="both"/>
        <w:rPr>
          <w:bCs/>
          <w:sz w:val="24"/>
          <w:szCs w:val="24"/>
        </w:rPr>
      </w:pPr>
      <w:r>
        <w:rPr>
          <w:bCs/>
          <w:color w:val="auto"/>
          <w:sz w:val="24"/>
          <w:szCs w:val="24"/>
        </w:rPr>
        <w:t>1.</w:t>
        <w:tab/>
      </w:r>
      <w:r>
        <w:rPr>
          <w:b/>
          <w:color w:val="auto"/>
          <w:sz w:val="24"/>
          <w:szCs w:val="24"/>
        </w:rPr>
        <w:t>cena</w:t>
      </w:r>
      <w:r>
        <w:rPr>
          <w:bCs/>
          <w:color w:val="auto"/>
          <w:sz w:val="24"/>
          <w:szCs w:val="24"/>
        </w:rPr>
        <w:t xml:space="preserve"> (oznaczenie C) – znaczenie wagi i maksymalna liczba punktów - 60% (pkt),</w:t>
      </w:r>
    </w:p>
    <w:p>
      <w:pPr>
        <w:pStyle w:val="Normal"/>
        <w:tabs>
          <w:tab w:val="clear" w:pos="720"/>
          <w:tab w:val="left" w:pos="1276" w:leader="none"/>
        </w:tabs>
        <w:spacing w:before="60" w:after="20"/>
        <w:ind w:left="1276" w:right="-142" w:hanging="283"/>
        <w:jc w:val="both"/>
        <w:rPr>
          <w:color w:val="auto"/>
        </w:rPr>
      </w:pPr>
      <w:r>
        <w:rPr>
          <w:bCs/>
          <w:color w:val="auto"/>
          <w:sz w:val="24"/>
          <w:szCs w:val="24"/>
        </w:rPr>
        <w:t>2.</w:t>
        <w:tab/>
      </w:r>
      <w:r>
        <w:rPr>
          <w:rFonts w:cs="Arial Narrow"/>
          <w:b/>
          <w:bCs/>
          <w:color w:val="auto"/>
          <w:sz w:val="24"/>
          <w:szCs w:val="24"/>
        </w:rPr>
        <w:t>okres udzielenia gwarancji na wykonane prace</w:t>
      </w:r>
      <w:r>
        <w:rPr>
          <w:bCs/>
          <w:color w:val="auto"/>
          <w:sz w:val="24"/>
          <w:szCs w:val="24"/>
        </w:rPr>
        <w:t xml:space="preserve"> – (oznaczenie G) znaczenie wagi i maksymalna liczba punktów – 40% (pkt),</w:t>
      </w:r>
    </w:p>
    <w:p>
      <w:pPr>
        <w:pStyle w:val="Normal"/>
        <w:tabs>
          <w:tab w:val="clear" w:pos="720"/>
          <w:tab w:val="left" w:pos="851" w:leader="none"/>
        </w:tabs>
        <w:spacing w:before="120" w:after="20"/>
        <w:ind w:left="1276" w:right="-142" w:hanging="992"/>
        <w:jc w:val="both"/>
        <w:rPr>
          <w:bCs/>
          <w:sz w:val="24"/>
          <w:szCs w:val="24"/>
        </w:rPr>
      </w:pPr>
      <w:r>
        <w:rPr>
          <w:bCs/>
          <w:color w:val="auto"/>
          <w:sz w:val="24"/>
          <w:szCs w:val="24"/>
        </w:rPr>
        <w:t>20.2.</w:t>
        <w:tab/>
        <w:t xml:space="preserve">Sposób oceny ofert: </w:t>
      </w:r>
    </w:p>
    <w:p>
      <w:pPr>
        <w:pStyle w:val="Normal"/>
        <w:tabs>
          <w:tab w:val="clear" w:pos="720"/>
          <w:tab w:val="left" w:pos="1276" w:leader="none"/>
        </w:tabs>
        <w:spacing w:before="60" w:after="20"/>
        <w:ind w:left="1276" w:hanging="283"/>
        <w:jc w:val="both"/>
        <w:rPr>
          <w:bCs/>
          <w:sz w:val="24"/>
          <w:szCs w:val="24"/>
        </w:rPr>
      </w:pPr>
      <w:r>
        <w:rPr>
          <w:bCs/>
          <w:color w:val="auto"/>
          <w:sz w:val="24"/>
          <w:szCs w:val="24"/>
        </w:rPr>
        <w:t>1.</w:t>
        <w:tab/>
      </w:r>
      <w:r>
        <w:rPr>
          <w:color w:val="auto"/>
          <w:sz w:val="24"/>
          <w:szCs w:val="24"/>
        </w:rPr>
        <w:t xml:space="preserve">Zamawiający, zgodnie z art. 24 aa UPZP, najpierw dokona oceny ofert, a następnie zbada czy wykonawca, którego oferta została oceniona jako najkorzystniejsza </w:t>
        <w:br/>
        <w:t>nie podlega wykluczeniu oraz spełnia warunki udziału w postępowaniu.</w:t>
      </w:r>
    </w:p>
    <w:p>
      <w:pPr>
        <w:pStyle w:val="Normal"/>
        <w:tabs>
          <w:tab w:val="clear" w:pos="720"/>
          <w:tab w:val="left" w:pos="1276" w:leader="none"/>
        </w:tabs>
        <w:spacing w:before="60" w:after="20"/>
        <w:ind w:left="1276" w:hanging="283"/>
        <w:jc w:val="both"/>
        <w:rPr>
          <w:bCs/>
          <w:sz w:val="24"/>
          <w:szCs w:val="24"/>
        </w:rPr>
      </w:pPr>
      <w:r>
        <w:rPr>
          <w:bCs/>
          <w:color w:val="auto"/>
          <w:sz w:val="24"/>
          <w:szCs w:val="24"/>
        </w:rPr>
        <w:t>2. Ocenie według kryteriów oceny ofert, przedstawionych w pkt 20.1 SIWZ, poddane zostaną jedynie oferty nieodrzucone.</w:t>
      </w:r>
    </w:p>
    <w:p>
      <w:pPr>
        <w:pStyle w:val="Normal"/>
        <w:tabs>
          <w:tab w:val="clear" w:pos="720"/>
          <w:tab w:val="left" w:pos="1276" w:leader="none"/>
        </w:tabs>
        <w:ind w:left="1276" w:hanging="284"/>
        <w:jc w:val="both"/>
        <w:rPr>
          <w:bCs/>
          <w:sz w:val="24"/>
          <w:szCs w:val="24"/>
        </w:rPr>
      </w:pPr>
      <w:r>
        <w:rPr>
          <w:bCs/>
          <w:color w:val="auto"/>
          <w:sz w:val="24"/>
          <w:szCs w:val="24"/>
        </w:rPr>
        <w:t>3.</w:t>
        <w:tab/>
      </w:r>
      <w:r>
        <w:rPr>
          <w:bCs/>
          <w:color w:val="auto"/>
          <w:spacing w:val="-4"/>
          <w:sz w:val="24"/>
          <w:szCs w:val="24"/>
        </w:rPr>
        <w:t xml:space="preserve">Zamawiający dokona oceny ofert </w:t>
      </w:r>
      <w:r>
        <w:rPr>
          <w:bCs/>
          <w:color w:val="auto"/>
          <w:sz w:val="24"/>
          <w:szCs w:val="24"/>
        </w:rPr>
        <w:t xml:space="preserve">w oparciu o kryteria oceny ofert, przyznając każdej </w:t>
        <w:br/>
        <w:t xml:space="preserve">z nich ilość punktów obliczoną następująco: </w:t>
      </w:r>
    </w:p>
    <w:p>
      <w:pPr>
        <w:pStyle w:val="Normal"/>
        <w:tabs>
          <w:tab w:val="clear" w:pos="720"/>
          <w:tab w:val="left" w:pos="1560" w:leader="none"/>
        </w:tabs>
        <w:spacing w:before="120" w:after="60"/>
        <w:ind w:left="1560" w:hanging="284"/>
        <w:jc w:val="both"/>
        <w:rPr>
          <w:bCs/>
          <w:sz w:val="24"/>
          <w:szCs w:val="24"/>
        </w:rPr>
      </w:pPr>
      <w:r>
        <w:rPr>
          <w:bCs/>
          <w:color w:val="auto"/>
          <w:sz w:val="24"/>
          <w:szCs w:val="24"/>
        </w:rPr>
        <w:t>1)</w:t>
        <w:tab/>
        <w:t xml:space="preserve">opis kryterium </w:t>
      </w:r>
      <w:r>
        <w:rPr>
          <w:b/>
          <w:color w:val="auto"/>
          <w:sz w:val="24"/>
          <w:szCs w:val="24"/>
        </w:rPr>
        <w:t>cena:</w:t>
      </w:r>
      <w:r>
        <w:rPr>
          <w:bCs/>
          <w:color w:val="auto"/>
          <w:sz w:val="24"/>
          <w:szCs w:val="24"/>
        </w:rPr>
        <w:t xml:space="preserve"> </w:t>
      </w:r>
    </w:p>
    <w:p>
      <w:pPr>
        <w:pStyle w:val="Normal"/>
        <w:tabs>
          <w:tab w:val="clear" w:pos="720"/>
          <w:tab w:val="left" w:pos="1560" w:leader="none"/>
        </w:tabs>
        <w:spacing w:before="60" w:after="20"/>
        <w:ind w:left="1560" w:hanging="0"/>
        <w:jc w:val="both"/>
        <w:rPr>
          <w:bCs/>
          <w:sz w:val="24"/>
          <w:szCs w:val="24"/>
        </w:rPr>
      </w:pPr>
      <w:r>
        <w:rPr>
          <w:bCs/>
          <w:color w:val="auto"/>
          <w:spacing w:val="-2"/>
          <w:sz w:val="24"/>
          <w:szCs w:val="24"/>
        </w:rPr>
        <w:t>Kryterium rozpatrywane będzie na podstawie ceny oferty brutto za wykonanie</w:t>
      </w:r>
      <w:r>
        <w:rPr>
          <w:bCs/>
          <w:color w:val="auto"/>
          <w:sz w:val="24"/>
          <w:szCs w:val="24"/>
        </w:rPr>
        <w:t xml:space="preserve"> zamówienia, zadeklarowanej przez wykonawcę w formularzu ofertowym. </w:t>
      </w:r>
    </w:p>
    <w:p>
      <w:pPr>
        <w:pStyle w:val="Normal"/>
        <w:tabs>
          <w:tab w:val="clear" w:pos="720"/>
          <w:tab w:val="left" w:pos="1560" w:leader="none"/>
        </w:tabs>
        <w:spacing w:before="60" w:after="20"/>
        <w:ind w:left="1560" w:hanging="0"/>
        <w:jc w:val="both"/>
        <w:rPr>
          <w:bCs/>
          <w:sz w:val="24"/>
          <w:szCs w:val="24"/>
        </w:rPr>
      </w:pPr>
      <w:r>
        <w:rPr>
          <w:bCs/>
          <w:color w:val="auto"/>
          <w:sz w:val="24"/>
          <w:szCs w:val="24"/>
        </w:rPr>
        <w:t xml:space="preserve">W tym kryterium można uzyskać </w:t>
      </w:r>
      <w:r>
        <w:rPr>
          <w:b/>
          <w:bCs/>
          <w:color w:val="auto"/>
          <w:sz w:val="24"/>
          <w:szCs w:val="24"/>
        </w:rPr>
        <w:t>maksymalnie 60 punktów</w:t>
      </w:r>
      <w:r>
        <w:rPr>
          <w:bCs/>
          <w:color w:val="auto"/>
          <w:sz w:val="24"/>
          <w:szCs w:val="24"/>
        </w:rPr>
        <w:t xml:space="preserve">. </w:t>
      </w:r>
    </w:p>
    <w:p>
      <w:pPr>
        <w:pStyle w:val="Normal"/>
        <w:tabs>
          <w:tab w:val="clear" w:pos="720"/>
          <w:tab w:val="left" w:pos="1560" w:leader="none"/>
        </w:tabs>
        <w:spacing w:before="60" w:after="20"/>
        <w:ind w:left="1560" w:hanging="0"/>
        <w:jc w:val="both"/>
        <w:rPr>
          <w:bCs/>
          <w:sz w:val="24"/>
          <w:szCs w:val="24"/>
        </w:rPr>
      </w:pPr>
      <w:r>
        <w:rPr>
          <w:bCs/>
          <w:color w:val="auto"/>
          <w:sz w:val="24"/>
          <w:szCs w:val="24"/>
        </w:rPr>
        <w:t>Przyznane punkty zostaną zaokrąglone do dwóch miejsc po przecinku.</w:t>
      </w:r>
    </w:p>
    <w:p>
      <w:pPr>
        <w:pStyle w:val="Normal"/>
        <w:tabs>
          <w:tab w:val="clear" w:pos="720"/>
          <w:tab w:val="left" w:pos="1560" w:leader="none"/>
        </w:tabs>
        <w:spacing w:before="60" w:after="120"/>
        <w:ind w:left="1559" w:hanging="0"/>
        <w:jc w:val="both"/>
        <w:rPr>
          <w:bCs/>
          <w:sz w:val="24"/>
          <w:szCs w:val="24"/>
        </w:rPr>
      </w:pPr>
      <w:r>
        <w:rPr>
          <w:bCs/>
          <w:color w:val="auto"/>
          <w:sz w:val="24"/>
          <w:szCs w:val="24"/>
        </w:rPr>
        <w:t xml:space="preserve">Liczba punktów w kryterium </w:t>
      </w:r>
      <w:r>
        <w:rPr>
          <w:b/>
          <w:bCs/>
          <w:color w:val="auto"/>
          <w:sz w:val="24"/>
          <w:szCs w:val="24"/>
        </w:rPr>
        <w:t>cena</w:t>
      </w:r>
      <w:r>
        <w:rPr>
          <w:bCs/>
          <w:color w:val="auto"/>
          <w:sz w:val="24"/>
          <w:szCs w:val="24"/>
        </w:rPr>
        <w:t xml:space="preserve"> (C) zostanie obliczona w następujący sposób:</w:t>
      </w:r>
    </w:p>
    <w:tbl>
      <w:tblPr>
        <w:tblW w:w="3255" w:type="dxa"/>
        <w:jc w:val="left"/>
        <w:tblInd w:w="1631" w:type="dxa"/>
        <w:tblBorders/>
        <w:tblCellMar>
          <w:top w:w="0" w:type="dxa"/>
          <w:left w:w="71" w:type="dxa"/>
          <w:bottom w:w="0" w:type="dxa"/>
          <w:right w:w="71" w:type="dxa"/>
        </w:tblCellMar>
        <w:tblLook w:firstRow="0" w:noVBand="0" w:lastRow="0" w:firstColumn="0" w:lastColumn="0" w:noHBand="0" w:val="0000"/>
      </w:tblPr>
      <w:tblGrid>
        <w:gridCol w:w="849"/>
        <w:gridCol w:w="989"/>
        <w:gridCol w:w="425"/>
        <w:gridCol w:w="991"/>
      </w:tblGrid>
      <w:tr>
        <w:trPr>
          <w:trHeight w:val="559" w:hRule="atLeast"/>
        </w:trPr>
        <w:tc>
          <w:tcPr>
            <w:tcW w:w="849" w:type="dxa"/>
            <w:tcBorders/>
            <w:shd w:fill="auto" w:val="clear"/>
            <w:vAlign w:val="center"/>
          </w:tcPr>
          <w:p>
            <w:pPr>
              <w:pStyle w:val="Normal"/>
              <w:rPr>
                <w:b/>
                <w:b/>
                <w:sz w:val="24"/>
                <w:szCs w:val="24"/>
              </w:rPr>
            </w:pPr>
            <w:r>
              <w:rPr>
                <w:b/>
                <w:color w:val="auto"/>
                <w:sz w:val="24"/>
                <w:szCs w:val="24"/>
              </w:rPr>
              <w:t>C  =</w:t>
            </w:r>
          </w:p>
        </w:tc>
        <w:tc>
          <w:tcPr>
            <w:tcW w:w="989" w:type="dxa"/>
            <w:tcBorders/>
            <w:shd w:fill="auto" w:val="clear"/>
            <w:vAlign w:val="center"/>
          </w:tcPr>
          <w:p>
            <w:pPr>
              <w:pStyle w:val="BodyText3"/>
              <w:ind w:right="0" w:hanging="0"/>
              <w:rPr>
                <w:b/>
                <w:b/>
                <w:sz w:val="24"/>
                <w:szCs w:val="24"/>
                <w:u w:val="single"/>
                <w:lang w:val="pl-PL" w:eastAsia="pl-PL"/>
              </w:rPr>
            </w:pPr>
            <w:r>
              <w:rPr>
                <w:b/>
                <w:color w:val="auto"/>
                <w:sz w:val="24"/>
                <w:szCs w:val="24"/>
                <w:u w:val="single"/>
                <w:lang w:val="pl-PL" w:eastAsia="pl-PL"/>
              </w:rPr>
              <w:t>C</w:t>
            </w:r>
            <w:r>
              <w:rPr>
                <w:b/>
                <w:color w:val="auto"/>
                <w:sz w:val="24"/>
                <w:szCs w:val="24"/>
                <w:u w:val="single"/>
                <w:vertAlign w:val="subscript"/>
                <w:lang w:val="pl-PL" w:eastAsia="pl-PL"/>
              </w:rPr>
              <w:t xml:space="preserve">min </w:t>
            </w:r>
            <w:r>
              <w:rPr>
                <w:b/>
                <w:color w:val="auto"/>
                <w:sz w:val="24"/>
                <w:szCs w:val="24"/>
                <w:u w:val="single"/>
                <w:lang w:val="pl-PL" w:eastAsia="pl-PL"/>
              </w:rPr>
              <w:t xml:space="preserve"> </w:t>
            </w:r>
          </w:p>
          <w:p>
            <w:pPr>
              <w:pStyle w:val="Normal"/>
              <w:jc w:val="center"/>
              <w:rPr>
                <w:b/>
                <w:b/>
                <w:sz w:val="24"/>
                <w:szCs w:val="24"/>
              </w:rPr>
            </w:pPr>
            <w:r>
              <w:rPr>
                <w:b/>
                <w:color w:val="auto"/>
                <w:sz w:val="24"/>
                <w:szCs w:val="24"/>
              </w:rPr>
              <w:t>C</w:t>
            </w:r>
            <w:r>
              <w:rPr>
                <w:b/>
                <w:color w:val="auto"/>
                <w:sz w:val="24"/>
                <w:szCs w:val="24"/>
                <w:vertAlign w:val="subscript"/>
              </w:rPr>
              <w:t>o</w:t>
            </w:r>
            <w:r>
              <w:rPr>
                <w:b/>
                <w:color w:val="auto"/>
                <w:sz w:val="24"/>
                <w:szCs w:val="24"/>
              </w:rPr>
              <w:t xml:space="preserve"> </w:t>
            </w:r>
          </w:p>
        </w:tc>
        <w:tc>
          <w:tcPr>
            <w:tcW w:w="425" w:type="dxa"/>
            <w:tcBorders/>
            <w:shd w:fill="auto" w:val="clear"/>
            <w:vAlign w:val="center"/>
          </w:tcPr>
          <w:p>
            <w:pPr>
              <w:pStyle w:val="Normal"/>
              <w:rPr>
                <w:sz w:val="24"/>
                <w:szCs w:val="24"/>
                <w:u w:val="single"/>
              </w:rPr>
            </w:pPr>
            <w:r>
              <w:rPr>
                <w:color w:val="auto"/>
                <w:sz w:val="24"/>
                <w:szCs w:val="24"/>
              </w:rPr>
              <w:t>x</w:t>
            </w:r>
          </w:p>
        </w:tc>
        <w:tc>
          <w:tcPr>
            <w:tcW w:w="991" w:type="dxa"/>
            <w:tcBorders/>
            <w:shd w:fill="auto" w:val="clear"/>
            <w:vAlign w:val="center"/>
          </w:tcPr>
          <w:p>
            <w:pPr>
              <w:pStyle w:val="Normal"/>
              <w:rPr>
                <w:bCs/>
                <w:sz w:val="24"/>
                <w:szCs w:val="24"/>
              </w:rPr>
            </w:pPr>
            <w:r>
              <w:rPr>
                <w:bCs/>
                <w:color w:val="auto"/>
                <w:sz w:val="24"/>
                <w:szCs w:val="24"/>
              </w:rPr>
              <w:t>60 pkt</w:t>
            </w:r>
          </w:p>
        </w:tc>
      </w:tr>
    </w:tbl>
    <w:p>
      <w:pPr>
        <w:pStyle w:val="Normal"/>
        <w:tabs>
          <w:tab w:val="clear" w:pos="720"/>
          <w:tab w:val="left" w:pos="1560" w:leader="none"/>
        </w:tabs>
        <w:ind w:left="1559" w:hanging="0"/>
        <w:jc w:val="both"/>
        <w:rPr>
          <w:bCs/>
          <w:i/>
          <w:i/>
        </w:rPr>
      </w:pPr>
      <w:r>
        <w:rPr>
          <w:bCs/>
          <w:i/>
          <w:color w:val="auto"/>
        </w:rPr>
        <w:t>Gdzie :</w:t>
      </w:r>
    </w:p>
    <w:p>
      <w:pPr>
        <w:pStyle w:val="Normal"/>
        <w:tabs>
          <w:tab w:val="clear" w:pos="720"/>
          <w:tab w:val="left" w:pos="1560" w:leader="none"/>
        </w:tabs>
        <w:ind w:left="1559" w:hanging="0"/>
        <w:jc w:val="both"/>
        <w:rPr>
          <w:bCs/>
          <w:i/>
          <w:i/>
        </w:rPr>
      </w:pPr>
      <w:r>
        <w:rPr>
          <w:bCs/>
          <w:i/>
          <w:color w:val="auto"/>
        </w:rPr>
        <w:t>C</w:t>
      </w:r>
      <w:r>
        <w:rPr>
          <w:bCs/>
          <w:i/>
          <w:color w:val="auto"/>
          <w:vertAlign w:val="subscript"/>
        </w:rPr>
        <w:t>min</w:t>
      </w:r>
      <w:r>
        <w:rPr>
          <w:bCs/>
          <w:i/>
          <w:color w:val="auto"/>
        </w:rPr>
        <w:t xml:space="preserve"> – najniższa cena spośród nieodrzuconych ofert</w:t>
      </w:r>
    </w:p>
    <w:p>
      <w:pPr>
        <w:pStyle w:val="Normal"/>
        <w:tabs>
          <w:tab w:val="clear" w:pos="720"/>
          <w:tab w:val="left" w:pos="1560" w:leader="none"/>
        </w:tabs>
        <w:spacing w:before="60" w:after="120"/>
        <w:ind w:left="1559" w:hanging="0"/>
        <w:jc w:val="both"/>
        <w:rPr>
          <w:bCs/>
          <w:i/>
          <w:i/>
        </w:rPr>
      </w:pPr>
      <w:r>
        <w:rPr>
          <w:bCs/>
          <w:i/>
          <w:color w:val="auto"/>
        </w:rPr>
        <w:t>C</w:t>
      </w:r>
      <w:r>
        <w:rPr>
          <w:bCs/>
          <w:i/>
          <w:color w:val="auto"/>
          <w:vertAlign w:val="subscript"/>
        </w:rPr>
        <w:t>o</w:t>
      </w:r>
      <w:r>
        <w:rPr>
          <w:bCs/>
          <w:i/>
          <w:color w:val="auto"/>
        </w:rPr>
        <w:t xml:space="preserve"> – cena ocenianej oferty</w:t>
      </w:r>
    </w:p>
    <w:p>
      <w:pPr>
        <w:pStyle w:val="Normal"/>
        <w:tabs>
          <w:tab w:val="clear" w:pos="720"/>
          <w:tab w:val="left" w:pos="1560" w:leader="none"/>
        </w:tabs>
        <w:spacing w:before="120" w:after="60"/>
        <w:ind w:left="1560" w:hanging="284"/>
        <w:jc w:val="both"/>
        <w:rPr>
          <w:color w:val="auto"/>
        </w:rPr>
      </w:pPr>
      <w:r>
        <w:rPr>
          <w:bCs/>
          <w:color w:val="auto"/>
          <w:sz w:val="24"/>
          <w:szCs w:val="24"/>
        </w:rPr>
        <w:t>2)</w:t>
        <w:tab/>
      </w:r>
      <w:r>
        <w:rPr>
          <w:bCs/>
          <w:color w:val="auto"/>
          <w:spacing w:val="-4"/>
          <w:sz w:val="24"/>
          <w:szCs w:val="24"/>
        </w:rPr>
        <w:t xml:space="preserve">opis kryterium </w:t>
      </w:r>
      <w:r>
        <w:rPr>
          <w:rFonts w:cs="Arial Narrow"/>
          <w:b/>
          <w:bCs/>
          <w:color w:val="auto"/>
          <w:spacing w:val="-4"/>
          <w:sz w:val="24"/>
          <w:szCs w:val="24"/>
        </w:rPr>
        <w:t>okres udzielenia gwarancji na wykonane prace</w:t>
      </w:r>
      <w:r>
        <w:rPr>
          <w:bCs/>
          <w:color w:val="auto"/>
          <w:spacing w:val="-4"/>
          <w:sz w:val="24"/>
          <w:szCs w:val="24"/>
        </w:rPr>
        <w:t>:</w:t>
      </w:r>
    </w:p>
    <w:p>
      <w:pPr>
        <w:pStyle w:val="Normal"/>
        <w:tabs>
          <w:tab w:val="clear" w:pos="720"/>
          <w:tab w:val="left" w:pos="-3261" w:leader="none"/>
        </w:tabs>
        <w:ind w:left="1559" w:hanging="0"/>
        <w:jc w:val="both"/>
        <w:rPr>
          <w:color w:val="auto"/>
        </w:rPr>
      </w:pPr>
      <w:r>
        <w:rPr>
          <w:rFonts w:cs="Arial Narrow"/>
          <w:bCs/>
          <w:color w:val="auto"/>
          <w:spacing w:val="-2"/>
          <w:sz w:val="24"/>
          <w:szCs w:val="24"/>
        </w:rPr>
        <w:t xml:space="preserve">Kryterium rozpatrywane będzie </w:t>
      </w:r>
      <w:r>
        <w:rPr>
          <w:rFonts w:cs="Arial Narrow"/>
          <w:bCs/>
          <w:color w:val="auto"/>
          <w:spacing w:val="-4"/>
          <w:sz w:val="24"/>
          <w:szCs w:val="24"/>
        </w:rPr>
        <w:t xml:space="preserve">na podstawie okresu gwarancji jakości na wykonane prace, udzielonej </w:t>
      </w:r>
      <w:r>
        <w:rPr>
          <w:rFonts w:cs="Arial Narrow"/>
          <w:bCs/>
          <w:color w:val="auto"/>
          <w:spacing w:val="-2"/>
          <w:sz w:val="24"/>
          <w:szCs w:val="24"/>
        </w:rPr>
        <w:t>Zamawiającemu przez wykonawcę</w:t>
      </w:r>
      <w:r>
        <w:rPr>
          <w:rFonts w:cs="Arial Narrow"/>
          <w:bCs/>
          <w:color w:val="auto"/>
          <w:sz w:val="24"/>
          <w:szCs w:val="24"/>
        </w:rPr>
        <w:t xml:space="preserve"> w formularzu oferty</w:t>
      </w:r>
      <w:r>
        <w:rPr>
          <w:rFonts w:cs="Arial Narrow"/>
          <w:bCs/>
          <w:color w:val="auto"/>
          <w:spacing w:val="-2"/>
          <w:sz w:val="24"/>
          <w:szCs w:val="24"/>
        </w:rPr>
        <w:t xml:space="preserve">, </w:t>
      </w:r>
      <w:r>
        <w:rPr>
          <w:rFonts w:cs="Arial Narrow"/>
          <w:b/>
          <w:bCs/>
          <w:color w:val="auto"/>
          <w:sz w:val="24"/>
          <w:szCs w:val="24"/>
        </w:rPr>
        <w:t>w pełnych latach, w okresie od min. 36 miesięcy do max. 60 miesięcy</w:t>
      </w:r>
      <w:r>
        <w:rPr>
          <w:rFonts w:cs="Arial Narrow"/>
          <w:bCs/>
          <w:color w:val="auto"/>
          <w:sz w:val="24"/>
          <w:szCs w:val="24"/>
        </w:rPr>
        <w:t>, licząc od daty odbioru końcowego prac związanych z nasadzeniami:</w:t>
      </w:r>
    </w:p>
    <w:p>
      <w:pPr>
        <w:pStyle w:val="Normal"/>
        <w:tabs>
          <w:tab w:val="clear" w:pos="720"/>
          <w:tab w:val="left" w:pos="-3261" w:leader="none"/>
        </w:tabs>
        <w:spacing w:before="60" w:after="0"/>
        <w:ind w:left="1559" w:hanging="0"/>
        <w:jc w:val="both"/>
        <w:rPr>
          <w:rFonts w:cs="Arial Narrow"/>
          <w:bCs/>
          <w:color w:val="FF0000"/>
          <w:sz w:val="24"/>
          <w:szCs w:val="24"/>
          <w:u w:val="single"/>
        </w:rPr>
      </w:pPr>
      <w:r>
        <w:rPr>
          <w:rFonts w:cs="Arial Narrow"/>
          <w:bCs/>
          <w:color w:val="auto"/>
          <w:sz w:val="24"/>
          <w:szCs w:val="24"/>
          <w:u w:val="single"/>
        </w:rPr>
        <w:t>Ilość punktów (G) w tym kryterium zostanie obliczona następująco:</w:t>
      </w:r>
    </w:p>
    <w:p>
      <w:pPr>
        <w:pStyle w:val="Normal"/>
        <w:spacing w:before="0" w:after="20"/>
        <w:ind w:left="1560" w:hanging="0"/>
        <w:jc w:val="both"/>
        <w:rPr>
          <w:color w:val="auto"/>
        </w:rPr>
      </w:pPr>
      <w:bookmarkStart w:id="9" w:name="__DdeLink__1687_3207249304"/>
      <w:r>
        <w:rPr>
          <w:rFonts w:cs="Arial Narrow"/>
          <w:b/>
          <w:bCs/>
          <w:color w:val="auto"/>
          <w:sz w:val="24"/>
          <w:szCs w:val="24"/>
        </w:rPr>
        <w:t>36 miesięcy – 0 pkt</w:t>
      </w:r>
      <w:bookmarkEnd w:id="9"/>
      <w:r>
        <w:rPr>
          <w:rFonts w:cs="Arial Narrow"/>
          <w:b/>
          <w:bCs/>
          <w:color w:val="auto"/>
          <w:sz w:val="24"/>
          <w:szCs w:val="24"/>
        </w:rPr>
        <w:t>,</w:t>
      </w:r>
    </w:p>
    <w:p>
      <w:pPr>
        <w:pStyle w:val="Normal"/>
        <w:spacing w:before="0" w:after="20"/>
        <w:ind w:left="1560" w:hanging="0"/>
        <w:jc w:val="both"/>
        <w:rPr>
          <w:color w:val="auto"/>
        </w:rPr>
      </w:pPr>
      <w:r>
        <w:rPr>
          <w:rFonts w:cs="Arial Narrow"/>
          <w:b/>
          <w:bCs/>
          <w:color w:val="auto"/>
          <w:sz w:val="24"/>
          <w:szCs w:val="24"/>
        </w:rPr>
        <w:t>48 miesięcy – 20 pkt,</w:t>
      </w:r>
    </w:p>
    <w:p>
      <w:pPr>
        <w:pStyle w:val="Normal"/>
        <w:spacing w:before="0" w:after="20"/>
        <w:ind w:left="1560" w:hanging="0"/>
        <w:jc w:val="both"/>
        <w:rPr>
          <w:color w:val="auto"/>
        </w:rPr>
      </w:pPr>
      <w:r>
        <w:rPr>
          <w:rFonts w:cs="Arial Narrow"/>
          <w:b/>
          <w:bCs/>
          <w:color w:val="auto"/>
          <w:sz w:val="24"/>
          <w:szCs w:val="24"/>
        </w:rPr>
        <w:t>60 miesięcy – 40 pkt</w:t>
      </w:r>
    </w:p>
    <w:p>
      <w:pPr>
        <w:pStyle w:val="Normal"/>
        <w:tabs>
          <w:tab w:val="clear" w:pos="720"/>
          <w:tab w:val="left" w:pos="-3261" w:leader="none"/>
        </w:tabs>
        <w:spacing w:before="0" w:after="20"/>
        <w:ind w:left="1560" w:hanging="0"/>
        <w:jc w:val="both"/>
        <w:rPr>
          <w:rFonts w:cs="Arial Narrow"/>
          <w:b/>
          <w:b/>
          <w:bCs/>
          <w:color w:val="FF0000"/>
          <w:spacing w:val="-2"/>
          <w:sz w:val="24"/>
          <w:szCs w:val="24"/>
        </w:rPr>
      </w:pPr>
      <w:r>
        <w:rPr>
          <w:rFonts w:cs="Arial Narrow"/>
          <w:b/>
          <w:bCs/>
          <w:color w:val="auto"/>
          <w:spacing w:val="-2"/>
          <w:sz w:val="24"/>
          <w:szCs w:val="24"/>
        </w:rPr>
        <w:t>W tym kryterium najdłuższy oceniany okres udzielenia gwarancji na wykonane prace może uzyskać maksymalnie 40 punktów.</w:t>
      </w:r>
    </w:p>
    <w:p>
      <w:pPr>
        <w:pStyle w:val="Normal"/>
        <w:tabs>
          <w:tab w:val="clear" w:pos="720"/>
          <w:tab w:val="left" w:pos="1560" w:leader="none"/>
        </w:tabs>
        <w:spacing w:before="60" w:after="60"/>
        <w:ind w:left="1560" w:hanging="284"/>
        <w:jc w:val="both"/>
        <w:rPr>
          <w:bCs/>
          <w:sz w:val="24"/>
          <w:szCs w:val="24"/>
        </w:rPr>
      </w:pPr>
      <w:r>
        <w:rPr>
          <w:bCs/>
          <w:color w:val="auto"/>
          <w:sz w:val="24"/>
          <w:szCs w:val="24"/>
        </w:rPr>
        <w:t>3)</w:t>
        <w:tab/>
        <w:t>za najkorzystniejszą zostanie uznana oferta, która uzyska łącznie największą liczbę punktów (P) wyliczoną zgodnie z poniższym wzorem :</w:t>
      </w:r>
    </w:p>
    <w:p>
      <w:pPr>
        <w:pStyle w:val="Normal"/>
        <w:tabs>
          <w:tab w:val="clear" w:pos="720"/>
          <w:tab w:val="left" w:pos="-3261" w:leader="none"/>
        </w:tabs>
        <w:spacing w:before="60" w:after="60"/>
        <w:ind w:left="1559" w:hanging="0"/>
        <w:jc w:val="both"/>
        <w:rPr>
          <w:color w:val="auto"/>
        </w:rPr>
      </w:pPr>
      <w:r>
        <w:rPr>
          <w:bCs/>
          <w:color w:val="auto"/>
          <w:sz w:val="24"/>
          <w:szCs w:val="24"/>
        </w:rPr>
        <w:t>P= C + G</w:t>
      </w:r>
    </w:p>
    <w:p>
      <w:pPr>
        <w:pStyle w:val="Normal"/>
        <w:tabs>
          <w:tab w:val="clear" w:pos="720"/>
          <w:tab w:val="left" w:pos="-3261" w:leader="none"/>
        </w:tabs>
        <w:spacing w:before="60" w:after="60"/>
        <w:ind w:left="1559" w:hanging="0"/>
        <w:jc w:val="both"/>
        <w:rPr>
          <w:bCs/>
          <w:sz w:val="24"/>
          <w:szCs w:val="24"/>
        </w:rPr>
      </w:pPr>
      <w:r>
        <w:rPr>
          <w:bCs/>
          <w:color w:val="auto"/>
          <w:sz w:val="24"/>
          <w:szCs w:val="24"/>
        </w:rPr>
        <w:t>gdzie :</w:t>
      </w:r>
    </w:p>
    <w:p>
      <w:pPr>
        <w:pStyle w:val="Normal"/>
        <w:tabs>
          <w:tab w:val="clear" w:pos="720"/>
          <w:tab w:val="left" w:pos="-3261" w:leader="none"/>
        </w:tabs>
        <w:spacing w:before="60" w:after="20"/>
        <w:ind w:left="1560" w:hanging="0"/>
        <w:jc w:val="both"/>
        <w:rPr>
          <w:bCs/>
          <w:sz w:val="24"/>
          <w:szCs w:val="24"/>
        </w:rPr>
      </w:pPr>
      <w:r>
        <w:rPr>
          <w:bCs/>
          <w:color w:val="auto"/>
          <w:sz w:val="24"/>
          <w:szCs w:val="24"/>
        </w:rPr>
        <w:t>P – łączna liczba punktów oferty ocenianej,</w:t>
      </w:r>
    </w:p>
    <w:p>
      <w:pPr>
        <w:pStyle w:val="Normal"/>
        <w:tabs>
          <w:tab w:val="clear" w:pos="720"/>
          <w:tab w:val="left" w:pos="-3261" w:leader="none"/>
        </w:tabs>
        <w:spacing w:before="60" w:after="20"/>
        <w:ind w:left="1560" w:hanging="0"/>
        <w:jc w:val="both"/>
        <w:rPr>
          <w:bCs/>
          <w:sz w:val="24"/>
          <w:szCs w:val="24"/>
        </w:rPr>
      </w:pPr>
      <w:r>
        <w:rPr>
          <w:bCs/>
          <w:color w:val="auto"/>
          <w:sz w:val="24"/>
          <w:szCs w:val="24"/>
        </w:rPr>
        <w:t xml:space="preserve">C – liczba punktów uzyskanych w kryterium </w:t>
      </w:r>
      <w:r>
        <w:rPr>
          <w:b/>
          <w:bCs/>
          <w:color w:val="auto"/>
          <w:sz w:val="24"/>
          <w:szCs w:val="24"/>
        </w:rPr>
        <w:t>cena</w:t>
      </w:r>
      <w:r>
        <w:rPr>
          <w:bCs/>
          <w:color w:val="auto"/>
          <w:sz w:val="24"/>
          <w:szCs w:val="24"/>
        </w:rPr>
        <w:t>,</w:t>
      </w:r>
    </w:p>
    <w:p>
      <w:pPr>
        <w:pStyle w:val="Normal"/>
        <w:tabs>
          <w:tab w:val="clear" w:pos="720"/>
          <w:tab w:val="left" w:pos="-3261" w:leader="none"/>
        </w:tabs>
        <w:spacing w:before="60" w:after="20"/>
        <w:ind w:left="1985" w:hanging="425"/>
        <w:rPr>
          <w:color w:val="auto"/>
        </w:rPr>
      </w:pPr>
      <w:r>
        <w:rPr>
          <w:bCs/>
          <w:color w:val="auto"/>
          <w:sz w:val="24"/>
          <w:szCs w:val="24"/>
        </w:rPr>
        <w:t xml:space="preserve">G – liczba punktów uzyskanych w kryterium </w:t>
      </w:r>
      <w:r>
        <w:rPr>
          <w:rFonts w:cs="Arial Narrow"/>
          <w:b/>
          <w:bCs/>
          <w:color w:val="auto"/>
          <w:spacing w:val="-4"/>
          <w:sz w:val="24"/>
          <w:szCs w:val="24"/>
        </w:rPr>
        <w:t>okres udzielenia gwarancji na wykonane prace</w:t>
      </w:r>
      <w:r>
        <w:rPr>
          <w:b/>
          <w:bCs/>
          <w:color w:val="auto"/>
          <w:sz w:val="24"/>
          <w:szCs w:val="24"/>
        </w:rPr>
        <w:t>,</w:t>
      </w:r>
    </w:p>
    <w:p>
      <w:pPr>
        <w:pStyle w:val="Normal"/>
        <w:tabs>
          <w:tab w:val="clear" w:pos="720"/>
          <w:tab w:val="left" w:pos="1560" w:leader="none"/>
        </w:tabs>
        <w:spacing w:before="60" w:after="60"/>
        <w:ind w:left="1560" w:hanging="284"/>
        <w:jc w:val="both"/>
        <w:rPr>
          <w:sz w:val="24"/>
        </w:rPr>
      </w:pPr>
      <w:r>
        <w:rPr>
          <w:bCs/>
          <w:color w:val="auto"/>
          <w:sz w:val="24"/>
        </w:rPr>
        <w:t>4)</w:t>
        <w:tab/>
        <w:t>j</w:t>
      </w:r>
      <w:r>
        <w:rPr>
          <w:color w:val="auto"/>
          <w:sz w:val="24"/>
        </w:rPr>
        <w:t xml:space="preserve">eżeli Zamawiający nie będzie mógł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wzywa </w:t>
      </w:r>
      <w:r>
        <w:rPr>
          <w:color w:val="auto"/>
          <w:spacing w:val="-2"/>
          <w:sz w:val="24"/>
        </w:rPr>
        <w:t>wykonawców, którzy złożyli te oferty, do złożenia w terminie określonym przez Zamawiającego</w:t>
      </w:r>
      <w:r>
        <w:rPr>
          <w:color w:val="auto"/>
          <w:sz w:val="24"/>
        </w:rPr>
        <w:t xml:space="preserve"> ofert dodatkowych. </w:t>
      </w:r>
    </w:p>
    <w:p>
      <w:pPr>
        <w:pStyle w:val="Normal"/>
        <w:tabs>
          <w:tab w:val="clear" w:pos="720"/>
          <w:tab w:val="left" w:pos="1560" w:leader="none"/>
        </w:tabs>
        <w:spacing w:before="60" w:after="60"/>
        <w:ind w:left="1560" w:hanging="284"/>
        <w:jc w:val="both"/>
        <w:rPr>
          <w:color w:val="auto"/>
        </w:rPr>
      </w:pPr>
      <w:r>
        <w:rPr>
          <w:color w:val="auto"/>
          <w:sz w:val="24"/>
        </w:rPr>
        <w:tab/>
        <w:t>Wykonawcy, składający oferty dodatkowe, nie mogą zaoferować cen wyższych niż zaoferowane w złożonych ofertach.</w:t>
      </w:r>
    </w:p>
    <w:p>
      <w:pPr>
        <w:pStyle w:val="Normal"/>
        <w:tabs>
          <w:tab w:val="clear" w:pos="720"/>
          <w:tab w:val="left" w:pos="851" w:leader="none"/>
        </w:tabs>
        <w:spacing w:before="120" w:after="60"/>
        <w:ind w:left="851" w:hanging="567"/>
        <w:jc w:val="both"/>
        <w:rPr>
          <w:bCs/>
          <w:sz w:val="24"/>
          <w:szCs w:val="24"/>
        </w:rPr>
      </w:pPr>
      <w:r>
        <w:rPr>
          <w:bCs/>
          <w:color w:val="auto"/>
          <w:sz w:val="24"/>
          <w:szCs w:val="24"/>
        </w:rPr>
        <w:t>20.3.</w:t>
        <w:tab/>
        <w:t>Zamawiający udzieli zamówienia wykonawcy, którego oferta odpowiada wszystkim wymaganiom UPZP oraz SIWZ i została uznana jako najkorzystniejsza spośród ofert nieodrzuconych, w oparciu o podane wyżej kryteria oceny ofert.</w:t>
      </w:r>
    </w:p>
    <w:p>
      <w:pPr>
        <w:pStyle w:val="Subhead2"/>
        <w:tabs>
          <w:tab w:val="clear" w:pos="720"/>
          <w:tab w:val="left" w:pos="284" w:leader="none"/>
        </w:tabs>
        <w:spacing w:before="120" w:after="60"/>
        <w:ind w:left="283" w:hanging="425"/>
        <w:jc w:val="both"/>
        <w:rPr>
          <w:color w:val="auto"/>
        </w:rPr>
      </w:pPr>
      <w:r>
        <w:rPr>
          <w:color w:val="auto"/>
        </w:rPr>
        <w:t>21.</w:t>
        <w:tab/>
        <w:t>Informacje dotyczące aukcji elektronicznej</w:t>
      </w:r>
      <w:r>
        <w:rPr>
          <w:bCs/>
          <w:color w:val="auto"/>
          <w:szCs w:val="24"/>
        </w:rPr>
        <w:t xml:space="preserve"> </w:t>
      </w:r>
    </w:p>
    <w:p>
      <w:pPr>
        <w:pStyle w:val="Normal"/>
        <w:tabs>
          <w:tab w:val="clear" w:pos="720"/>
          <w:tab w:val="left" w:pos="-2694" w:leader="none"/>
        </w:tabs>
        <w:spacing w:before="20" w:after="60"/>
        <w:ind w:left="284" w:hanging="0"/>
        <w:jc w:val="both"/>
        <w:rPr>
          <w:sz w:val="24"/>
        </w:rPr>
      </w:pPr>
      <w:r>
        <w:rPr>
          <w:color w:val="auto"/>
          <w:sz w:val="24"/>
        </w:rPr>
        <w:t>Zamawiający</w:t>
      </w:r>
      <w:r>
        <w:rPr>
          <w:b/>
          <w:color w:val="auto"/>
          <w:sz w:val="24"/>
        </w:rPr>
        <w:t xml:space="preserve"> nie przewiduje </w:t>
      </w:r>
      <w:r>
        <w:rPr>
          <w:color w:val="auto"/>
          <w:sz w:val="24"/>
        </w:rPr>
        <w:t>wyboru najkorzystniejszej oferty z zastosowaniem aukcji elektronicznej określonej w art. 91a ust. 1 UPZP</w:t>
      </w:r>
      <w:r>
        <w:rPr>
          <w:rFonts w:eastAsia="Batang"/>
          <w:color w:val="auto"/>
          <w:sz w:val="24"/>
        </w:rPr>
        <w:t xml:space="preserve">. </w:t>
      </w:r>
    </w:p>
    <w:p>
      <w:pPr>
        <w:pStyle w:val="Subhead2"/>
        <w:tabs>
          <w:tab w:val="clear" w:pos="720"/>
          <w:tab w:val="left" w:pos="284" w:leader="none"/>
        </w:tabs>
        <w:spacing w:before="120" w:after="60"/>
        <w:ind w:left="283" w:hanging="425"/>
        <w:jc w:val="both"/>
        <w:rPr>
          <w:color w:val="auto"/>
        </w:rPr>
      </w:pPr>
      <w:r>
        <w:rPr>
          <w:color w:val="auto"/>
        </w:rPr>
        <w:t>22.</w:t>
        <w:tab/>
        <w:t>Informacje o formalnościach, jakie powinny zostać dopełnione po wyborze oferty częściowej w celu zawarcia umowy w sprawie zamówienia publicznego</w:t>
      </w:r>
    </w:p>
    <w:p>
      <w:pPr>
        <w:pStyle w:val="Normal"/>
        <w:tabs>
          <w:tab w:val="clear" w:pos="720"/>
          <w:tab w:val="left" w:pos="851" w:leader="none"/>
        </w:tabs>
        <w:ind w:left="851" w:hanging="567"/>
        <w:jc w:val="both"/>
        <w:rPr>
          <w:bCs/>
          <w:sz w:val="24"/>
          <w:szCs w:val="24"/>
        </w:rPr>
      </w:pPr>
      <w:r>
        <w:rPr>
          <w:bCs/>
          <w:color w:val="auto"/>
          <w:sz w:val="24"/>
          <w:szCs w:val="24"/>
        </w:rPr>
        <w:t>22.1.</w:t>
        <w:tab/>
        <w:t>Niezwłocznie po wyborze najkorzystniejszej oferty, Zamawiający wykonuje czynności zgodnie z zapisami art. 92 UPZP.</w:t>
      </w:r>
    </w:p>
    <w:p>
      <w:pPr>
        <w:pStyle w:val="Normal"/>
        <w:ind w:left="851" w:hanging="567"/>
        <w:jc w:val="both"/>
        <w:rPr>
          <w:sz w:val="24"/>
          <w:szCs w:val="24"/>
        </w:rPr>
      </w:pPr>
      <w:r>
        <w:rPr>
          <w:color w:val="auto"/>
          <w:sz w:val="24"/>
          <w:szCs w:val="24"/>
        </w:rPr>
        <w:t xml:space="preserve">22.2.Zamawiający zawiera umowę w sprawie zamówienia publicznego, z zastrzeżeniem art. 183 UPZP, w terminie </w:t>
      </w:r>
      <w:r>
        <w:rPr>
          <w:bCs/>
          <w:color w:val="auto"/>
          <w:sz w:val="24"/>
          <w:szCs w:val="24"/>
        </w:rPr>
        <w:t xml:space="preserve">nie krótszym niż 10 dni od dnia przesłania zawiadomienia o wyborze najkorzystniejszej oferty, jeżeli zawiadomienie to zostało przesłane przy użyciu środków komunikacji elektronicznej, albo 15 dni – jeżeli zostało przesłane w inny sposób. </w:t>
      </w:r>
      <w:r>
        <w:rPr>
          <w:color w:val="auto"/>
          <w:sz w:val="24"/>
          <w:szCs w:val="24"/>
        </w:rPr>
        <w:t>Zamawiający może zawrzeć umowę w sprawie zamówienia publicznego przed upływem ww. terminów, jeżeli w postępowaniu o udzielenie zamówienia złożono tylko jedną ofertę.</w:t>
      </w:r>
    </w:p>
    <w:p>
      <w:pPr>
        <w:pStyle w:val="Normal"/>
        <w:tabs>
          <w:tab w:val="clear" w:pos="720"/>
          <w:tab w:val="left" w:pos="851" w:leader="none"/>
        </w:tabs>
        <w:ind w:left="851" w:hanging="568"/>
        <w:jc w:val="both"/>
        <w:rPr>
          <w:color w:val="auto"/>
        </w:rPr>
      </w:pPr>
      <w:r>
        <w:rPr>
          <w:bCs/>
          <w:color w:val="auto"/>
          <w:sz w:val="24"/>
          <w:szCs w:val="24"/>
        </w:rPr>
        <w:t>22.3.</w:t>
      </w:r>
      <w:r>
        <w:rPr>
          <w:color w:val="auto"/>
          <w:sz w:val="24"/>
          <w:szCs w:val="24"/>
        </w:rPr>
        <w:t xml:space="preserve">Wybrany wykonawca po otrzymaniu zawiadomienia o wyborze jego oferty </w:t>
        <w:br/>
        <w:t>i uprawomocnieniu się wyniku postępowania o udzielenie zamówienia publicznego, zobowiązany jest stawić się w siedzibie Zamawiającego celem podpisania umowy</w:t>
      </w:r>
      <w:r>
        <w:rPr>
          <w:color w:val="auto"/>
          <w:spacing w:val="-6"/>
          <w:sz w:val="24"/>
          <w:szCs w:val="24"/>
        </w:rPr>
        <w:t>.</w:t>
      </w:r>
    </w:p>
    <w:p>
      <w:pPr>
        <w:pStyle w:val="Normal"/>
        <w:tabs>
          <w:tab w:val="clear" w:pos="720"/>
          <w:tab w:val="left" w:pos="851" w:leader="none"/>
        </w:tabs>
        <w:ind w:left="851" w:hanging="568"/>
        <w:jc w:val="both"/>
        <w:rPr>
          <w:bCs/>
          <w:sz w:val="24"/>
          <w:szCs w:val="24"/>
        </w:rPr>
      </w:pPr>
      <w:r>
        <w:rPr>
          <w:bCs/>
          <w:color w:val="auto"/>
          <w:sz w:val="24"/>
          <w:szCs w:val="24"/>
        </w:rPr>
        <w:t>22.4.</w:t>
        <w:tab/>
      </w:r>
      <w:r>
        <w:rPr>
          <w:bCs/>
          <w:color w:val="auto"/>
          <w:spacing w:val="-4"/>
          <w:sz w:val="24"/>
          <w:szCs w:val="24"/>
        </w:rPr>
        <w:t>Przed podpisaniem umowy wykonawca zobowiązany jest wnieść zabezpieczenie należytego</w:t>
      </w:r>
      <w:r>
        <w:rPr>
          <w:bCs/>
          <w:color w:val="auto"/>
          <w:sz w:val="24"/>
          <w:szCs w:val="24"/>
        </w:rPr>
        <w:t xml:space="preserve"> </w:t>
      </w:r>
      <w:r>
        <w:rPr>
          <w:bCs/>
          <w:color w:val="auto"/>
          <w:spacing w:val="-2"/>
          <w:sz w:val="24"/>
          <w:szCs w:val="24"/>
        </w:rPr>
        <w:t xml:space="preserve">wykonania umowy na zasadach określonych w </w:t>
      </w:r>
      <w:r>
        <w:rPr>
          <w:b/>
          <w:bCs/>
          <w:color w:val="auto"/>
          <w:spacing w:val="-2"/>
          <w:sz w:val="24"/>
          <w:szCs w:val="24"/>
        </w:rPr>
        <w:t>pkt 23</w:t>
      </w:r>
      <w:r>
        <w:rPr>
          <w:bCs/>
          <w:color w:val="auto"/>
          <w:spacing w:val="-2"/>
          <w:sz w:val="24"/>
          <w:szCs w:val="24"/>
        </w:rPr>
        <w:t xml:space="preserve"> SIWZ i dostarczyć Zamawiającemu</w:t>
      </w:r>
      <w:r>
        <w:rPr>
          <w:bCs/>
          <w:color w:val="auto"/>
          <w:sz w:val="24"/>
          <w:szCs w:val="24"/>
        </w:rPr>
        <w:t>, potwierdzenie jego wniesienia.</w:t>
      </w:r>
    </w:p>
    <w:p>
      <w:pPr>
        <w:pStyle w:val="Normal"/>
        <w:tabs>
          <w:tab w:val="clear" w:pos="720"/>
          <w:tab w:val="left" w:pos="851" w:leader="none"/>
        </w:tabs>
        <w:ind w:left="851" w:hanging="568"/>
        <w:jc w:val="both"/>
        <w:rPr>
          <w:sz w:val="24"/>
          <w:szCs w:val="24"/>
        </w:rPr>
      </w:pPr>
      <w:r>
        <w:rPr>
          <w:bCs/>
          <w:color w:val="auto"/>
          <w:sz w:val="24"/>
          <w:szCs w:val="24"/>
        </w:rPr>
        <w:t>22.5.</w:t>
        <w:tab/>
      </w:r>
      <w:r>
        <w:rPr>
          <w:color w:val="auto"/>
          <w:sz w:val="24"/>
          <w:szCs w:val="24"/>
        </w:rPr>
        <w:t>Je</w:t>
      </w:r>
      <w:r>
        <w:rPr>
          <w:rFonts w:eastAsia="TimesNewRoman"/>
          <w:color w:val="auto"/>
          <w:sz w:val="24"/>
          <w:szCs w:val="24"/>
        </w:rPr>
        <w:t>ż</w:t>
      </w:r>
      <w:r>
        <w:rPr>
          <w:color w:val="auto"/>
          <w:sz w:val="24"/>
          <w:szCs w:val="24"/>
        </w:rPr>
        <w:t>eli jako najkorzystniejsza oferta zostanie wybrana oferta zło</w:t>
      </w:r>
      <w:r>
        <w:rPr>
          <w:rFonts w:eastAsia="TimesNewRoman"/>
          <w:color w:val="auto"/>
          <w:sz w:val="24"/>
          <w:szCs w:val="24"/>
        </w:rPr>
        <w:t>ż</w:t>
      </w:r>
      <w:r>
        <w:rPr>
          <w:color w:val="auto"/>
          <w:sz w:val="24"/>
          <w:szCs w:val="24"/>
        </w:rPr>
        <w:t>ona przez:</w:t>
      </w:r>
    </w:p>
    <w:p>
      <w:pPr>
        <w:pStyle w:val="Normal"/>
        <w:ind w:left="1134" w:hanging="283"/>
        <w:jc w:val="both"/>
        <w:rPr>
          <w:spacing w:val="-6"/>
          <w:sz w:val="24"/>
          <w:szCs w:val="24"/>
        </w:rPr>
      </w:pPr>
      <w:r>
        <w:rPr>
          <w:color w:val="auto"/>
          <w:sz w:val="24"/>
          <w:szCs w:val="24"/>
        </w:rPr>
        <w:t>a)</w:t>
        <w:tab/>
      </w:r>
      <w:r>
        <w:rPr>
          <w:bCs/>
          <w:color w:val="auto"/>
          <w:sz w:val="24"/>
          <w:szCs w:val="24"/>
        </w:rPr>
        <w:t>wykonawców wspólnie ubiegaj</w:t>
      </w:r>
      <w:r>
        <w:rPr>
          <w:rFonts w:eastAsia="TimesNewRoman,Bold"/>
          <w:bCs/>
          <w:color w:val="auto"/>
          <w:sz w:val="24"/>
          <w:szCs w:val="24"/>
        </w:rPr>
        <w:t>ą</w:t>
      </w:r>
      <w:r>
        <w:rPr>
          <w:bCs/>
          <w:color w:val="auto"/>
          <w:sz w:val="24"/>
          <w:szCs w:val="24"/>
        </w:rPr>
        <w:t>cych si</w:t>
      </w:r>
      <w:r>
        <w:rPr>
          <w:rFonts w:eastAsia="TimesNewRoman,Bold"/>
          <w:bCs/>
          <w:color w:val="auto"/>
          <w:sz w:val="24"/>
          <w:szCs w:val="24"/>
        </w:rPr>
        <w:t xml:space="preserve">ę </w:t>
      </w:r>
      <w:r>
        <w:rPr>
          <w:bCs/>
          <w:color w:val="auto"/>
          <w:sz w:val="24"/>
          <w:szCs w:val="24"/>
        </w:rPr>
        <w:t>o udzielenie zamówienia</w:t>
      </w:r>
      <w:r>
        <w:rPr>
          <w:color w:val="auto"/>
          <w:sz w:val="24"/>
          <w:szCs w:val="24"/>
        </w:rPr>
        <w:t xml:space="preserve">, to przed zawarciem </w:t>
      </w:r>
      <w:r>
        <w:rPr>
          <w:color w:val="auto"/>
          <w:spacing w:val="-2"/>
          <w:sz w:val="24"/>
          <w:szCs w:val="24"/>
        </w:rPr>
        <w:t>umowy w sprawie zamówienia publicznego Zamawiaj</w:t>
      </w:r>
      <w:r>
        <w:rPr>
          <w:rFonts w:eastAsia="TimesNewRoman"/>
          <w:color w:val="auto"/>
          <w:spacing w:val="-2"/>
          <w:sz w:val="24"/>
          <w:szCs w:val="24"/>
        </w:rPr>
        <w:t>ą</w:t>
      </w:r>
      <w:r>
        <w:rPr>
          <w:color w:val="auto"/>
          <w:spacing w:val="-2"/>
          <w:sz w:val="24"/>
          <w:szCs w:val="24"/>
        </w:rPr>
        <w:t>cy mo</w:t>
      </w:r>
      <w:r>
        <w:rPr>
          <w:rFonts w:eastAsia="TimesNewRoman"/>
          <w:color w:val="auto"/>
          <w:spacing w:val="-2"/>
          <w:sz w:val="24"/>
          <w:szCs w:val="24"/>
        </w:rPr>
        <w:t>ż</w:t>
      </w:r>
      <w:r>
        <w:rPr>
          <w:color w:val="auto"/>
          <w:spacing w:val="-2"/>
          <w:sz w:val="24"/>
          <w:szCs w:val="24"/>
        </w:rPr>
        <w:t xml:space="preserve">e </w:t>
      </w:r>
      <w:r>
        <w:rPr>
          <w:rFonts w:eastAsia="TimesNewRoman"/>
          <w:color w:val="auto"/>
          <w:spacing w:val="-2"/>
          <w:sz w:val="24"/>
          <w:szCs w:val="24"/>
        </w:rPr>
        <w:t>żą</w:t>
      </w:r>
      <w:r>
        <w:rPr>
          <w:color w:val="auto"/>
          <w:spacing w:val="-2"/>
          <w:sz w:val="24"/>
          <w:szCs w:val="24"/>
        </w:rPr>
        <w:t>da</w:t>
      </w:r>
      <w:r>
        <w:rPr>
          <w:rFonts w:eastAsia="TimesNewRoman"/>
          <w:color w:val="auto"/>
          <w:spacing w:val="-2"/>
          <w:sz w:val="24"/>
          <w:szCs w:val="24"/>
        </w:rPr>
        <w:t xml:space="preserve">ć </w:t>
      </w:r>
      <w:r>
        <w:rPr>
          <w:color w:val="auto"/>
          <w:spacing w:val="-2"/>
          <w:sz w:val="24"/>
          <w:szCs w:val="24"/>
        </w:rPr>
        <w:t>umowy reguluj</w:t>
      </w:r>
      <w:r>
        <w:rPr>
          <w:rFonts w:eastAsia="TimesNewRoman"/>
          <w:color w:val="auto"/>
          <w:spacing w:val="-2"/>
          <w:sz w:val="24"/>
          <w:szCs w:val="24"/>
        </w:rPr>
        <w:t>ą</w:t>
      </w:r>
      <w:r>
        <w:rPr>
          <w:color w:val="auto"/>
          <w:spacing w:val="-2"/>
          <w:sz w:val="24"/>
          <w:szCs w:val="24"/>
        </w:rPr>
        <w:t>cej</w:t>
      </w:r>
      <w:r>
        <w:rPr>
          <w:color w:val="auto"/>
          <w:spacing w:val="-6"/>
          <w:sz w:val="24"/>
          <w:szCs w:val="24"/>
        </w:rPr>
        <w:t xml:space="preserve"> współprac</w:t>
      </w:r>
      <w:r>
        <w:rPr>
          <w:rFonts w:eastAsia="TimesNewRoman"/>
          <w:color w:val="auto"/>
          <w:spacing w:val="-6"/>
          <w:sz w:val="24"/>
          <w:szCs w:val="24"/>
        </w:rPr>
        <w:t xml:space="preserve">ę </w:t>
      </w:r>
      <w:r>
        <w:rPr>
          <w:color w:val="auto"/>
          <w:spacing w:val="-6"/>
          <w:sz w:val="24"/>
          <w:szCs w:val="24"/>
        </w:rPr>
        <w:t>tych wykonawców (</w:t>
      </w:r>
      <w:r>
        <w:rPr>
          <w:i/>
          <w:iCs/>
          <w:color w:val="auto"/>
          <w:spacing w:val="-6"/>
          <w:sz w:val="24"/>
          <w:szCs w:val="24"/>
        </w:rPr>
        <w:t>np. umowa konsorcjum, umowa spółki cywilnej),</w:t>
      </w:r>
    </w:p>
    <w:p>
      <w:pPr>
        <w:pStyle w:val="Normal"/>
        <w:ind w:left="1134" w:hanging="283"/>
        <w:jc w:val="both"/>
        <w:rPr>
          <w:sz w:val="24"/>
          <w:szCs w:val="24"/>
        </w:rPr>
      </w:pPr>
      <w:r>
        <w:rPr>
          <w:color w:val="auto"/>
          <w:sz w:val="24"/>
          <w:szCs w:val="24"/>
        </w:rPr>
        <w:t>b)</w:t>
        <w:tab/>
      </w:r>
      <w:r>
        <w:rPr>
          <w:bCs/>
          <w:color w:val="auto"/>
          <w:sz w:val="24"/>
          <w:szCs w:val="24"/>
        </w:rPr>
        <w:t>spółk</w:t>
      </w:r>
      <w:r>
        <w:rPr>
          <w:rFonts w:eastAsia="TimesNewRoman,Bold"/>
          <w:bCs/>
          <w:color w:val="auto"/>
          <w:sz w:val="24"/>
          <w:szCs w:val="24"/>
        </w:rPr>
        <w:t xml:space="preserve">ę </w:t>
      </w:r>
      <w:r>
        <w:rPr>
          <w:bCs/>
          <w:color w:val="auto"/>
          <w:sz w:val="24"/>
          <w:szCs w:val="24"/>
        </w:rPr>
        <w:t>z ograniczon</w:t>
      </w:r>
      <w:r>
        <w:rPr>
          <w:rFonts w:eastAsia="TimesNewRoman,Bold"/>
          <w:bCs/>
          <w:color w:val="auto"/>
          <w:sz w:val="24"/>
          <w:szCs w:val="24"/>
        </w:rPr>
        <w:t xml:space="preserve">ą </w:t>
      </w:r>
      <w:r>
        <w:rPr>
          <w:bCs/>
          <w:color w:val="auto"/>
          <w:sz w:val="24"/>
          <w:szCs w:val="24"/>
        </w:rPr>
        <w:t>odpowiedzialno</w:t>
      </w:r>
      <w:r>
        <w:rPr>
          <w:rFonts w:eastAsia="TimesNewRoman,Bold"/>
          <w:bCs/>
          <w:color w:val="auto"/>
          <w:sz w:val="24"/>
          <w:szCs w:val="24"/>
        </w:rPr>
        <w:t>ś</w:t>
      </w:r>
      <w:r>
        <w:rPr>
          <w:bCs/>
          <w:color w:val="auto"/>
          <w:sz w:val="24"/>
          <w:szCs w:val="24"/>
        </w:rPr>
        <w:t>ci</w:t>
      </w:r>
      <w:r>
        <w:rPr>
          <w:rFonts w:eastAsia="TimesNewRoman,Bold"/>
          <w:bCs/>
          <w:color w:val="auto"/>
          <w:sz w:val="24"/>
          <w:szCs w:val="24"/>
        </w:rPr>
        <w:t>ą</w:t>
      </w:r>
      <w:r>
        <w:rPr>
          <w:color w:val="auto"/>
          <w:sz w:val="24"/>
          <w:szCs w:val="24"/>
        </w:rPr>
        <w:t xml:space="preserve">, to przed zawarciem umowy w sprawie </w:t>
      </w:r>
      <w:r>
        <w:rPr>
          <w:color w:val="auto"/>
          <w:spacing w:val="-6"/>
          <w:sz w:val="24"/>
          <w:szCs w:val="24"/>
        </w:rPr>
        <w:t>zamówienia publicznego spółka zobowi</w:t>
      </w:r>
      <w:r>
        <w:rPr>
          <w:rFonts w:eastAsia="TimesNewRoman"/>
          <w:color w:val="auto"/>
          <w:spacing w:val="-6"/>
          <w:sz w:val="24"/>
          <w:szCs w:val="24"/>
        </w:rPr>
        <w:t>ą</w:t>
      </w:r>
      <w:r>
        <w:rPr>
          <w:color w:val="auto"/>
          <w:spacing w:val="-6"/>
          <w:sz w:val="24"/>
          <w:szCs w:val="24"/>
        </w:rPr>
        <w:t>zana jest przedstawi</w:t>
      </w:r>
      <w:r>
        <w:rPr>
          <w:rFonts w:eastAsia="TimesNewRoman"/>
          <w:color w:val="auto"/>
          <w:spacing w:val="-6"/>
          <w:sz w:val="24"/>
          <w:szCs w:val="24"/>
        </w:rPr>
        <w:t xml:space="preserve">ć </w:t>
      </w:r>
      <w:r>
        <w:rPr>
          <w:color w:val="auto"/>
          <w:spacing w:val="-6"/>
          <w:sz w:val="24"/>
          <w:szCs w:val="24"/>
        </w:rPr>
        <w:t>Zamawiaj</w:t>
      </w:r>
      <w:r>
        <w:rPr>
          <w:rFonts w:eastAsia="TimesNewRoman"/>
          <w:color w:val="auto"/>
          <w:spacing w:val="-6"/>
          <w:sz w:val="24"/>
          <w:szCs w:val="24"/>
        </w:rPr>
        <w:t>ą</w:t>
      </w:r>
      <w:r>
        <w:rPr>
          <w:color w:val="auto"/>
          <w:spacing w:val="-6"/>
          <w:sz w:val="24"/>
          <w:szCs w:val="24"/>
        </w:rPr>
        <w:t xml:space="preserve">cemu </w:t>
      </w:r>
      <w:r>
        <w:rPr>
          <w:bCs/>
          <w:color w:val="auto"/>
          <w:spacing w:val="-6"/>
          <w:sz w:val="24"/>
          <w:szCs w:val="24"/>
        </w:rPr>
        <w:t>uprawnienie</w:t>
      </w:r>
      <w:r>
        <w:rPr>
          <w:bCs/>
          <w:color w:val="auto"/>
          <w:sz w:val="24"/>
          <w:szCs w:val="24"/>
        </w:rPr>
        <w:t xml:space="preserve"> do zaci</w:t>
      </w:r>
      <w:r>
        <w:rPr>
          <w:rFonts w:eastAsia="TimesNewRoman,Bold"/>
          <w:bCs/>
          <w:color w:val="auto"/>
          <w:sz w:val="24"/>
          <w:szCs w:val="24"/>
        </w:rPr>
        <w:t>ą</w:t>
      </w:r>
      <w:r>
        <w:rPr>
          <w:bCs/>
          <w:color w:val="auto"/>
          <w:sz w:val="24"/>
          <w:szCs w:val="24"/>
        </w:rPr>
        <w:t>gania zobowi</w:t>
      </w:r>
      <w:r>
        <w:rPr>
          <w:rFonts w:eastAsia="TimesNewRoman,Bold"/>
          <w:bCs/>
          <w:color w:val="auto"/>
          <w:sz w:val="24"/>
          <w:szCs w:val="24"/>
        </w:rPr>
        <w:t>ą</w:t>
      </w:r>
      <w:r>
        <w:rPr>
          <w:bCs/>
          <w:color w:val="auto"/>
          <w:sz w:val="24"/>
          <w:szCs w:val="24"/>
        </w:rPr>
        <w:t>za</w:t>
      </w:r>
      <w:r>
        <w:rPr>
          <w:rFonts w:eastAsia="TimesNewRoman,Bold"/>
          <w:bCs/>
          <w:color w:val="auto"/>
          <w:sz w:val="24"/>
          <w:szCs w:val="24"/>
        </w:rPr>
        <w:t xml:space="preserve">ń </w:t>
      </w:r>
      <w:r>
        <w:rPr>
          <w:color w:val="auto"/>
          <w:sz w:val="24"/>
          <w:szCs w:val="24"/>
        </w:rPr>
        <w:t>wynikaj</w:t>
      </w:r>
      <w:r>
        <w:rPr>
          <w:rFonts w:eastAsia="TimesNewRoman"/>
          <w:color w:val="auto"/>
          <w:sz w:val="24"/>
          <w:szCs w:val="24"/>
        </w:rPr>
        <w:t>ą</w:t>
      </w:r>
      <w:r>
        <w:rPr>
          <w:color w:val="auto"/>
          <w:sz w:val="24"/>
          <w:szCs w:val="24"/>
        </w:rPr>
        <w:t>cych z przedmiotu zamówienia, zgodnie z tre</w:t>
      </w:r>
      <w:r>
        <w:rPr>
          <w:rFonts w:eastAsia="TimesNewRoman"/>
          <w:color w:val="auto"/>
          <w:sz w:val="24"/>
          <w:szCs w:val="24"/>
        </w:rPr>
        <w:t>ś</w:t>
      </w:r>
      <w:r>
        <w:rPr>
          <w:color w:val="auto"/>
          <w:sz w:val="24"/>
          <w:szCs w:val="24"/>
        </w:rPr>
        <w:t>ci</w:t>
      </w:r>
      <w:r>
        <w:rPr>
          <w:rFonts w:eastAsia="TimesNewRoman"/>
          <w:color w:val="auto"/>
          <w:sz w:val="24"/>
          <w:szCs w:val="24"/>
        </w:rPr>
        <w:t xml:space="preserve">ą </w:t>
      </w:r>
      <w:r>
        <w:rPr>
          <w:bCs/>
          <w:color w:val="auto"/>
          <w:sz w:val="24"/>
          <w:szCs w:val="24"/>
        </w:rPr>
        <w:t>art. 230</w:t>
      </w:r>
      <w:r>
        <w:rPr>
          <w:b/>
          <w:bCs/>
          <w:color w:val="auto"/>
          <w:sz w:val="24"/>
          <w:szCs w:val="24"/>
        </w:rPr>
        <w:t xml:space="preserve"> </w:t>
      </w:r>
      <w:r>
        <w:rPr>
          <w:color w:val="auto"/>
          <w:sz w:val="24"/>
          <w:szCs w:val="24"/>
        </w:rPr>
        <w:t xml:space="preserve">Kodeksu spółek handlowych, </w:t>
      </w:r>
      <w:r>
        <w:rPr>
          <w:i/>
          <w:iCs/>
          <w:color w:val="auto"/>
          <w:sz w:val="24"/>
          <w:szCs w:val="24"/>
        </w:rPr>
        <w:t>o ile dotyczy</w:t>
      </w:r>
      <w:r>
        <w:rPr>
          <w:color w:val="auto"/>
          <w:sz w:val="24"/>
          <w:szCs w:val="24"/>
        </w:rPr>
        <w:t>.</w:t>
      </w:r>
    </w:p>
    <w:p>
      <w:pPr>
        <w:pStyle w:val="Normal"/>
        <w:ind w:left="851" w:hanging="568"/>
        <w:jc w:val="both"/>
        <w:rPr>
          <w:color w:val="auto"/>
        </w:rPr>
      </w:pPr>
      <w:r>
        <w:rPr>
          <w:bCs/>
          <w:color w:val="auto"/>
          <w:sz w:val="24"/>
          <w:szCs w:val="24"/>
        </w:rPr>
        <w:t>22.6.</w:t>
        <w:tab/>
        <w:t xml:space="preserve">Zamawiający żąda, aby przed przystąpieniem do wykonania zamówienia wykonawca, </w:t>
        <w:br/>
        <w:t>o ile są już znane, podał nazwy albo imiona i nazwiska oraz dane kontaktowe podwykonawców i osób do kontaktu z nimi, zaangażowanych w wykonywanie usługi. Wykonawca zawiadamia Zamawiającego o wszelkich zmianach danych, o których mowa w zdaniu pierwszym, w trakcie realizacji zamówienia, a także przekazuje informacje</w:t>
        <w:br/>
        <w:t>na temat nowych podwykonawców, którym w późniejszym okresie zamierza powierzyć realizację usług.</w:t>
      </w:r>
    </w:p>
    <w:p>
      <w:pPr>
        <w:pStyle w:val="Normal"/>
        <w:tabs>
          <w:tab w:val="clear" w:pos="720"/>
          <w:tab w:val="left" w:pos="851" w:leader="none"/>
        </w:tabs>
        <w:ind w:left="851" w:hanging="568"/>
        <w:jc w:val="both"/>
        <w:rPr>
          <w:color w:val="auto"/>
        </w:rPr>
      </w:pPr>
      <w:r>
        <w:rPr>
          <w:bCs/>
          <w:color w:val="auto"/>
          <w:sz w:val="24"/>
          <w:szCs w:val="24"/>
        </w:rPr>
        <w:t>22.7. Na żądanie Zamawiającego Wykonawca przed podpisaniem umowy przedłoży dokumenty potwierdzające kwalifikacje osób wyznaczonych do realizacji zamówienia.</w:t>
      </w:r>
    </w:p>
    <w:p>
      <w:pPr>
        <w:pStyle w:val="Normal"/>
        <w:tabs>
          <w:tab w:val="clear" w:pos="720"/>
          <w:tab w:val="left" w:pos="851" w:leader="none"/>
        </w:tabs>
        <w:ind w:left="851" w:hanging="568"/>
        <w:jc w:val="both"/>
        <w:rPr>
          <w:bCs/>
          <w:sz w:val="24"/>
          <w:szCs w:val="24"/>
        </w:rPr>
      </w:pPr>
      <w:r>
        <w:rPr>
          <w:bCs/>
          <w:color w:val="auto"/>
          <w:spacing w:val="-6"/>
          <w:sz w:val="24"/>
          <w:szCs w:val="24"/>
        </w:rPr>
        <w:t>22.8 Jeżeli wykonawca, którego oferta została oceniona jako najkorzystniejsza, uchyla się od zawarcia umowy lub nie wnosi wymaganego zabezpieczenia należytego wykonania umowy, Zamawiający</w:t>
      </w:r>
      <w:r>
        <w:rPr>
          <w:bCs/>
          <w:color w:val="auto"/>
          <w:spacing w:val="-4"/>
          <w:sz w:val="24"/>
          <w:szCs w:val="24"/>
        </w:rPr>
        <w:t xml:space="preserve"> może zbadać, czy nie podlega wykluczeniu oraz spełnia warunki udziału w postępowania wykonawca, który złożył ofertę najwyżej ocenioną spośród pozostałych ofert,</w:t>
      </w:r>
      <w:r>
        <w:rPr>
          <w:bCs/>
          <w:color w:val="auto"/>
          <w:sz w:val="24"/>
          <w:szCs w:val="24"/>
        </w:rPr>
        <w:t xml:space="preserve"> chyba że zachodzą przesłanki</w:t>
      </w:r>
      <w:r>
        <w:rPr>
          <w:bCs/>
          <w:color w:val="auto"/>
          <w:spacing w:val="-6"/>
          <w:sz w:val="24"/>
          <w:szCs w:val="24"/>
        </w:rPr>
        <w:t xml:space="preserve"> unieważnienia postępowania, o których mowa w art. 93 ust. 1 UPZP.</w:t>
      </w:r>
    </w:p>
    <w:p>
      <w:pPr>
        <w:pStyle w:val="Subhead2"/>
        <w:tabs>
          <w:tab w:val="clear" w:pos="720"/>
          <w:tab w:val="left" w:pos="284" w:leader="none"/>
        </w:tabs>
        <w:spacing w:before="240" w:after="120"/>
        <w:ind w:left="283" w:hanging="425"/>
        <w:jc w:val="both"/>
        <w:rPr>
          <w:color w:val="auto"/>
        </w:rPr>
      </w:pPr>
      <w:r>
        <w:rPr>
          <w:color w:val="auto"/>
        </w:rPr>
        <w:t>23.</w:t>
        <w:tab/>
        <w:t>Wymagania dotyczące zabezpieczenia należytego wykonania umowy:</w:t>
      </w:r>
    </w:p>
    <w:p>
      <w:pPr>
        <w:pStyle w:val="Normal"/>
        <w:tabs>
          <w:tab w:val="clear" w:pos="720"/>
          <w:tab w:val="left" w:pos="851" w:leader="none"/>
        </w:tabs>
        <w:ind w:left="852" w:hanging="568"/>
        <w:jc w:val="both"/>
        <w:rPr>
          <w:sz w:val="24"/>
        </w:rPr>
      </w:pPr>
      <w:r>
        <w:rPr>
          <w:color w:val="auto"/>
          <w:sz w:val="24"/>
        </w:rPr>
        <w:t>23.1.</w:t>
        <w:tab/>
      </w:r>
      <w:r>
        <w:rPr>
          <w:color w:val="auto"/>
          <w:spacing w:val="-4"/>
          <w:sz w:val="24"/>
          <w:szCs w:val="24"/>
        </w:rPr>
        <w:t xml:space="preserve">Na podstawie </w:t>
      </w:r>
      <w:r>
        <w:rPr>
          <w:b/>
          <w:color w:val="auto"/>
          <w:spacing w:val="-4"/>
          <w:sz w:val="24"/>
          <w:szCs w:val="24"/>
        </w:rPr>
        <w:t>art. 147 ust. 1</w:t>
      </w:r>
      <w:r>
        <w:rPr>
          <w:color w:val="auto"/>
          <w:spacing w:val="-4"/>
          <w:sz w:val="24"/>
          <w:szCs w:val="24"/>
        </w:rPr>
        <w:t xml:space="preserve"> UPZP Zamawiający żąda wniesienia zabezpieczenia należytego</w:t>
      </w:r>
      <w:r>
        <w:rPr>
          <w:color w:val="auto"/>
          <w:sz w:val="24"/>
        </w:rPr>
        <w:t xml:space="preserve"> wykonania umowy, które może być wnoszone według wyboru wykonawcy, w jednej lub kilku formach, określonych w </w:t>
      </w:r>
      <w:r>
        <w:rPr>
          <w:b/>
          <w:color w:val="auto"/>
          <w:sz w:val="24"/>
        </w:rPr>
        <w:t>art. 148 ust. 1</w:t>
      </w:r>
      <w:r>
        <w:rPr>
          <w:color w:val="auto"/>
          <w:sz w:val="24"/>
        </w:rPr>
        <w:t xml:space="preserve"> UPZP.</w:t>
      </w:r>
    </w:p>
    <w:p>
      <w:pPr>
        <w:pStyle w:val="Normal"/>
        <w:tabs>
          <w:tab w:val="clear" w:pos="720"/>
          <w:tab w:val="left" w:pos="851" w:leader="none"/>
        </w:tabs>
        <w:ind w:left="851" w:hanging="567"/>
        <w:jc w:val="both"/>
        <w:rPr>
          <w:sz w:val="24"/>
        </w:rPr>
      </w:pPr>
      <w:r>
        <w:rPr>
          <w:color w:val="auto"/>
          <w:sz w:val="24"/>
        </w:rPr>
        <w:t>23.2.</w:t>
        <w:tab/>
      </w:r>
      <w:r>
        <w:rPr>
          <w:color w:val="auto"/>
          <w:spacing w:val="-6"/>
          <w:sz w:val="24"/>
        </w:rPr>
        <w:t>Dokument gwarancji bankowej lub ubezpieczeniowej powinien reprezentować bezwarunkową</w:t>
      </w:r>
      <w:r>
        <w:rPr>
          <w:color w:val="auto"/>
          <w:spacing w:val="-4"/>
          <w:sz w:val="24"/>
        </w:rPr>
        <w:t xml:space="preserve"> </w:t>
      </w:r>
      <w:r>
        <w:rPr>
          <w:color w:val="auto"/>
          <w:sz w:val="24"/>
        </w:rPr>
        <w:t xml:space="preserve">gwarancję, płatną na pierwsze żądanie Zamawiającego, bowiem tylko taka zabezpiecza interes Zamawiającego w sposób jednoznaczny i bez żadnych wątpliwości. Gwarancja nie </w:t>
      </w:r>
      <w:r>
        <w:rPr>
          <w:color w:val="auto"/>
          <w:spacing w:val="-6"/>
          <w:sz w:val="24"/>
        </w:rPr>
        <w:t>może być w zakresie jej zastosowania bardziej uciążliwsza dla Zamawiającego niż alternatywna forma pieniężna, tym samym powinna być sporządzona zgodnie z obowiązującym</w:t>
      </w:r>
      <w:r>
        <w:rPr>
          <w:color w:val="auto"/>
          <w:sz w:val="24"/>
        </w:rPr>
        <w:t xml:space="preserve"> prawem, powinna być nieodwołalna i winna zawierać następujące elementy:</w:t>
      </w:r>
    </w:p>
    <w:p>
      <w:pPr>
        <w:pStyle w:val="Normal"/>
        <w:numPr>
          <w:ilvl w:val="0"/>
          <w:numId w:val="4"/>
        </w:numPr>
        <w:ind w:left="1134" w:hanging="283"/>
        <w:jc w:val="both"/>
        <w:rPr>
          <w:iCs/>
          <w:sz w:val="24"/>
          <w:szCs w:val="24"/>
        </w:rPr>
      </w:pPr>
      <w:r>
        <w:rPr>
          <w:color w:val="auto"/>
          <w:spacing w:val="-5"/>
          <w:sz w:val="24"/>
          <w:szCs w:val="24"/>
        </w:rPr>
        <w:t>nazwę dającego zlecenie (wykonawcy), beneficjenta gwarancji (Zamawiającego), gwaranta</w:t>
      </w:r>
      <w:r>
        <w:rPr>
          <w:color w:val="auto"/>
          <w:sz w:val="24"/>
          <w:szCs w:val="24"/>
        </w:rPr>
        <w:t xml:space="preserve"> </w:t>
      </w:r>
      <w:r>
        <w:rPr>
          <w:color w:val="auto"/>
          <w:spacing w:val="-4"/>
          <w:sz w:val="24"/>
          <w:szCs w:val="24"/>
        </w:rPr>
        <w:t>(banku lub instytucji ubezpieczeniowej udzielającej gwarancji) oraz wskazanie ich siedzib</w:t>
      </w:r>
      <w:r>
        <w:rPr>
          <w:color w:val="auto"/>
          <w:sz w:val="24"/>
          <w:szCs w:val="24"/>
        </w:rPr>
        <w:t>,</w:t>
      </w:r>
    </w:p>
    <w:p>
      <w:pPr>
        <w:pStyle w:val="Normal"/>
        <w:numPr>
          <w:ilvl w:val="0"/>
          <w:numId w:val="4"/>
        </w:numPr>
        <w:ind w:left="1134" w:hanging="283"/>
        <w:jc w:val="both"/>
        <w:rPr>
          <w:iCs/>
          <w:sz w:val="24"/>
          <w:szCs w:val="24"/>
        </w:rPr>
      </w:pPr>
      <w:r>
        <w:rPr>
          <w:iCs/>
          <w:color w:val="auto"/>
          <w:sz w:val="24"/>
          <w:szCs w:val="24"/>
        </w:rPr>
        <w:t>określenie wierzytelności, która ma być zabezpieczona gwarancja (</w:t>
      </w:r>
      <w:r>
        <w:rPr>
          <w:i/>
          <w:iCs/>
          <w:color w:val="auto"/>
          <w:sz w:val="24"/>
          <w:szCs w:val="24"/>
        </w:rPr>
        <w:t>zgodnie z zapisami wzoru Umowy – załącznika do SIWZ</w:t>
      </w:r>
      <w:r>
        <w:rPr>
          <w:iCs/>
          <w:color w:val="auto"/>
          <w:sz w:val="24"/>
          <w:szCs w:val="24"/>
        </w:rPr>
        <w:t>),</w:t>
      </w:r>
    </w:p>
    <w:p>
      <w:pPr>
        <w:pStyle w:val="Normal"/>
        <w:numPr>
          <w:ilvl w:val="0"/>
          <w:numId w:val="4"/>
        </w:numPr>
        <w:ind w:left="1134" w:hanging="283"/>
        <w:jc w:val="both"/>
        <w:rPr>
          <w:iCs/>
          <w:sz w:val="24"/>
          <w:szCs w:val="24"/>
        </w:rPr>
      </w:pPr>
      <w:r>
        <w:rPr>
          <w:iCs/>
          <w:color w:val="auto"/>
          <w:sz w:val="24"/>
          <w:szCs w:val="24"/>
        </w:rPr>
        <w:t>gwarantowaną kwotę w PLN,</w:t>
      </w:r>
    </w:p>
    <w:p>
      <w:pPr>
        <w:pStyle w:val="Normal"/>
        <w:numPr>
          <w:ilvl w:val="0"/>
          <w:numId w:val="4"/>
        </w:numPr>
        <w:ind w:left="1134" w:hanging="283"/>
        <w:jc w:val="both"/>
        <w:rPr>
          <w:iCs/>
          <w:sz w:val="24"/>
          <w:szCs w:val="24"/>
        </w:rPr>
      </w:pPr>
      <w:r>
        <w:rPr>
          <w:iCs/>
          <w:color w:val="auto"/>
          <w:sz w:val="24"/>
          <w:szCs w:val="24"/>
        </w:rPr>
        <w:t>termin ważności gwarancji,</w:t>
      </w:r>
    </w:p>
    <w:p>
      <w:pPr>
        <w:pStyle w:val="Normal"/>
        <w:numPr>
          <w:ilvl w:val="0"/>
          <w:numId w:val="4"/>
        </w:numPr>
        <w:ind w:left="1134" w:hanging="283"/>
        <w:jc w:val="both"/>
        <w:rPr>
          <w:iCs/>
          <w:sz w:val="24"/>
          <w:szCs w:val="24"/>
        </w:rPr>
      </w:pPr>
      <w:r>
        <w:rPr>
          <w:iCs/>
          <w:color w:val="auto"/>
          <w:sz w:val="24"/>
          <w:szCs w:val="24"/>
        </w:rPr>
        <w:t xml:space="preserve">zobowiązanie gwaranta (poręczyciela) do zapłaty kwoty zabezpieczenia nieodwołalnie </w:t>
        <w:br/>
        <w:t xml:space="preserve">i bezwarunkowo na pierwsze pisemne żądanie beneficjenta gwarancji (Zamawiającego) </w:t>
      </w:r>
      <w:r>
        <w:rPr>
          <w:iCs/>
          <w:color w:val="auto"/>
          <w:spacing w:val="-6"/>
          <w:sz w:val="24"/>
          <w:szCs w:val="24"/>
        </w:rPr>
        <w:t>zawierające oświadczenie, że kwota zabezpieczenia jest mu należna na skutek niewykonania</w:t>
      </w:r>
      <w:r>
        <w:rPr>
          <w:iCs/>
          <w:color w:val="auto"/>
          <w:spacing w:val="-4"/>
          <w:sz w:val="24"/>
          <w:szCs w:val="24"/>
        </w:rPr>
        <w:t xml:space="preserve"> lub nienależytego wykonania umowy przez dającego zlecenie (wykonawcę),</w:t>
      </w:r>
    </w:p>
    <w:p>
      <w:pPr>
        <w:pStyle w:val="Normal"/>
        <w:numPr>
          <w:ilvl w:val="0"/>
          <w:numId w:val="4"/>
        </w:numPr>
        <w:ind w:left="1134" w:hanging="283"/>
        <w:jc w:val="both"/>
        <w:rPr>
          <w:iCs/>
          <w:sz w:val="24"/>
          <w:szCs w:val="24"/>
        </w:rPr>
      </w:pPr>
      <w:r>
        <w:rPr>
          <w:iCs/>
          <w:color w:val="auto"/>
          <w:sz w:val="24"/>
          <w:szCs w:val="24"/>
        </w:rPr>
        <w:t xml:space="preserve">termin wypłaty kwoty gwarancji nie powinien przekraczać </w:t>
      </w:r>
      <w:r>
        <w:rPr>
          <w:b/>
          <w:iCs/>
          <w:color w:val="auto"/>
          <w:sz w:val="24"/>
          <w:szCs w:val="24"/>
        </w:rPr>
        <w:t>14 dni</w:t>
      </w:r>
      <w:r>
        <w:rPr>
          <w:iCs/>
          <w:color w:val="auto"/>
          <w:sz w:val="24"/>
          <w:szCs w:val="24"/>
        </w:rPr>
        <w:t xml:space="preserve"> od dnia otrzymania wezwania do wypłaty,</w:t>
      </w:r>
    </w:p>
    <w:p>
      <w:pPr>
        <w:pStyle w:val="Normal"/>
        <w:numPr>
          <w:ilvl w:val="0"/>
          <w:numId w:val="4"/>
        </w:numPr>
        <w:ind w:left="1134" w:hanging="283"/>
        <w:jc w:val="both"/>
        <w:rPr>
          <w:iCs/>
          <w:sz w:val="24"/>
          <w:szCs w:val="24"/>
        </w:rPr>
      </w:pPr>
      <w:r>
        <w:rPr>
          <w:iCs/>
          <w:color w:val="auto"/>
          <w:sz w:val="24"/>
          <w:szCs w:val="24"/>
        </w:rPr>
        <w:t>wszelkie spory mogące wynikać z gwarancji (poręczenia) będą rozstrzygane przez</w:t>
        <w:br/>
        <w:t>Sąd właściwy miejscowo dla siedziby Zamawiającego (beneficjenta gwarancji).</w:t>
      </w:r>
    </w:p>
    <w:p>
      <w:pPr>
        <w:pStyle w:val="Normal"/>
        <w:tabs>
          <w:tab w:val="clear" w:pos="720"/>
          <w:tab w:val="left" w:pos="851" w:leader="none"/>
        </w:tabs>
        <w:ind w:left="851" w:hanging="567"/>
        <w:jc w:val="both"/>
        <w:rPr>
          <w:color w:val="auto"/>
        </w:rPr>
      </w:pPr>
      <w:r>
        <w:rPr>
          <w:color w:val="auto"/>
          <w:sz w:val="24"/>
        </w:rPr>
        <w:t>23.3.</w:t>
        <w:tab/>
        <w:t xml:space="preserve">Zabezpieczenie wnoszone w pieniądzu, należy wpłacić przelewem na rachunek bankowy </w:t>
      </w:r>
      <w:r>
        <w:rPr>
          <w:color w:val="auto"/>
          <w:sz w:val="24"/>
          <w:szCs w:val="24"/>
        </w:rPr>
        <w:t>Zamawiającego: Bank PKO BP SA Nr konta 16 1020 1505 0000 0902 0063 9906</w:t>
      </w:r>
    </w:p>
    <w:p>
      <w:pPr>
        <w:pStyle w:val="Normal"/>
        <w:tabs>
          <w:tab w:val="clear" w:pos="720"/>
          <w:tab w:val="left" w:pos="851" w:leader="none"/>
        </w:tabs>
        <w:ind w:left="851" w:hanging="0"/>
        <w:jc w:val="both"/>
        <w:rPr>
          <w:color w:val="auto"/>
        </w:rPr>
      </w:pPr>
      <w:r>
        <w:rPr>
          <w:color w:val="auto"/>
          <w:spacing w:val="-4"/>
          <w:sz w:val="24"/>
          <w:szCs w:val="24"/>
        </w:rPr>
        <w:t xml:space="preserve">z adnotacją: </w:t>
      </w:r>
      <w:r>
        <w:rPr>
          <w:b/>
          <w:color w:val="auto"/>
          <w:spacing w:val="-4"/>
          <w:sz w:val="24"/>
          <w:szCs w:val="24"/>
        </w:rPr>
        <w:t xml:space="preserve">„ZABEZPIECZENIE – </w:t>
      </w:r>
      <w:r>
        <w:rPr>
          <w:rFonts w:cs="Arial Narrow"/>
          <w:color w:val="auto"/>
          <w:spacing w:val="-4"/>
          <w:sz w:val="24"/>
          <w:szCs w:val="24"/>
        </w:rPr>
        <w:t>Odtworzenie zabytkowego parku w Lubostroniu, uszkodzonego i zniszczonego w wyniku nawałnic w sierpniu 2017 r. (etap 4)</w:t>
      </w:r>
      <w:r>
        <w:rPr>
          <w:color w:val="auto"/>
          <w:sz w:val="24"/>
          <w:szCs w:val="24"/>
        </w:rPr>
        <w:t>”</w:t>
      </w:r>
      <w:r>
        <w:rPr>
          <w:color w:val="auto"/>
          <w:sz w:val="24"/>
        </w:rPr>
        <w:t>.</w:t>
      </w:r>
    </w:p>
    <w:p>
      <w:pPr>
        <w:pStyle w:val="Normal"/>
        <w:ind w:left="851" w:hanging="567"/>
        <w:jc w:val="both"/>
        <w:rPr>
          <w:color w:val="auto"/>
        </w:rPr>
      </w:pPr>
      <w:r>
        <w:rPr>
          <w:color w:val="auto"/>
          <w:sz w:val="24"/>
          <w:szCs w:val="24"/>
        </w:rPr>
        <w:t>23.4.</w:t>
        <w:tab/>
      </w:r>
      <w:r>
        <w:rPr>
          <w:color w:val="auto"/>
          <w:sz w:val="24"/>
        </w:rPr>
        <w:t xml:space="preserve">Zabezpieczenie </w:t>
      </w:r>
      <w:r>
        <w:rPr>
          <w:color w:val="auto"/>
          <w:sz w:val="24"/>
          <w:szCs w:val="24"/>
        </w:rPr>
        <w:t xml:space="preserve">wnoszone w formie poręczeń lub gwarancji powinno być wystawione </w:t>
        <w:br/>
        <w:t>na Zamawiającego – Pałac Lubostroń, 89-210 Łabiszyn.</w:t>
      </w:r>
    </w:p>
    <w:p>
      <w:pPr>
        <w:pStyle w:val="Normal"/>
        <w:tabs>
          <w:tab w:val="clear" w:pos="720"/>
          <w:tab w:val="left" w:pos="-2694" w:leader="none"/>
          <w:tab w:val="left" w:pos="851" w:leader="none"/>
        </w:tabs>
        <w:ind w:left="851" w:hanging="567"/>
        <w:jc w:val="both"/>
        <w:rPr>
          <w:sz w:val="24"/>
        </w:rPr>
      </w:pPr>
      <w:r>
        <w:rPr>
          <w:color w:val="auto"/>
          <w:sz w:val="24"/>
        </w:rPr>
        <w:t>23.5.</w:t>
        <w:tab/>
      </w:r>
      <w:r>
        <w:rPr>
          <w:color w:val="auto"/>
          <w:spacing w:val="-2"/>
          <w:sz w:val="24"/>
        </w:rPr>
        <w:t xml:space="preserve">Zabezpieczenie należytego wykonania umowy ustala się w wysokości </w:t>
      </w:r>
      <w:r>
        <w:rPr>
          <w:b/>
          <w:color w:val="auto"/>
          <w:spacing w:val="-2"/>
          <w:sz w:val="24"/>
        </w:rPr>
        <w:t>5 %</w:t>
      </w:r>
      <w:r>
        <w:rPr>
          <w:color w:val="auto"/>
          <w:spacing w:val="-2"/>
          <w:sz w:val="24"/>
        </w:rPr>
        <w:t xml:space="preserve"> </w:t>
      </w:r>
      <w:r>
        <w:rPr>
          <w:b/>
          <w:color w:val="auto"/>
          <w:spacing w:val="-2"/>
          <w:sz w:val="24"/>
        </w:rPr>
        <w:t>ceny całkowitej</w:t>
      </w:r>
      <w:r>
        <w:rPr>
          <w:b/>
          <w:color w:val="auto"/>
          <w:sz w:val="24"/>
        </w:rPr>
        <w:t xml:space="preserve"> podanej w ofercie</w:t>
      </w:r>
      <w:r>
        <w:rPr>
          <w:color w:val="auto"/>
          <w:sz w:val="24"/>
        </w:rPr>
        <w:t>.</w:t>
      </w:r>
    </w:p>
    <w:p>
      <w:pPr>
        <w:pStyle w:val="Normal"/>
        <w:tabs>
          <w:tab w:val="clear" w:pos="720"/>
          <w:tab w:val="left" w:pos="851" w:leader="none"/>
        </w:tabs>
        <w:ind w:left="851" w:hanging="567"/>
        <w:jc w:val="both"/>
        <w:rPr>
          <w:sz w:val="24"/>
        </w:rPr>
      </w:pPr>
      <w:r>
        <w:rPr>
          <w:color w:val="auto"/>
          <w:sz w:val="24"/>
        </w:rPr>
        <w:t>23.6.</w:t>
        <w:tab/>
        <w:t xml:space="preserve">Zabezpieczenie należytego wykonania umowy pozostaje w dyspozycji Zamawiającego </w:t>
        <w:br/>
        <w:t xml:space="preserve">i będzie zwrócone lub zatrzymane, zgodnie z </w:t>
      </w:r>
      <w:r>
        <w:rPr>
          <w:b/>
          <w:color w:val="auto"/>
          <w:sz w:val="24"/>
        </w:rPr>
        <w:t>art. 151</w:t>
      </w:r>
      <w:r>
        <w:rPr>
          <w:color w:val="auto"/>
          <w:sz w:val="24"/>
        </w:rPr>
        <w:t xml:space="preserve"> UPZP oraz </w:t>
      </w:r>
      <w:r>
        <w:rPr>
          <w:b/>
          <w:color w:val="auto"/>
          <w:sz w:val="24"/>
        </w:rPr>
        <w:t>art. 148 ust. 5</w:t>
      </w:r>
      <w:r>
        <w:rPr>
          <w:color w:val="auto"/>
          <w:sz w:val="24"/>
        </w:rPr>
        <w:t xml:space="preserve"> UPZP </w:t>
        <w:br/>
        <w:t>w przypadku zabezpieczenia wniesionego w pieniądzu.</w:t>
      </w:r>
    </w:p>
    <w:p>
      <w:pPr>
        <w:pStyle w:val="Normal"/>
        <w:spacing w:lineRule="atLeast" w:line="260"/>
        <w:ind w:left="851" w:hanging="567"/>
        <w:jc w:val="both"/>
        <w:rPr>
          <w:sz w:val="24"/>
          <w:szCs w:val="24"/>
        </w:rPr>
      </w:pPr>
      <w:r>
        <w:rPr>
          <w:color w:val="auto"/>
          <w:sz w:val="24"/>
          <w:szCs w:val="24"/>
        </w:rPr>
        <w:t>23.7.</w:t>
        <w:tab/>
        <w:t xml:space="preserve">Jeżeli okres na jaki ma zostać wniesione zabezpieczenie przekracza 5 lat, zabezpieczenie </w:t>
        <w:br/>
        <w:t>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spacing w:lineRule="atLeast" w:line="260"/>
        <w:ind w:left="851" w:hanging="567"/>
        <w:jc w:val="both"/>
        <w:rPr>
          <w:sz w:val="24"/>
          <w:szCs w:val="24"/>
        </w:rPr>
      </w:pPr>
      <w:r>
        <w:rPr>
          <w:color w:val="auto"/>
          <w:sz w:val="24"/>
          <w:szCs w:val="24"/>
        </w:rPr>
        <w:t>23.8.</w:t>
        <w:tab/>
        <w:t xml:space="preserve">W przypadku nieprzedłużenia lub niewniesienia nowego zabezpieczenia najpóźniej na </w:t>
        <w:br/>
        <w:t xml:space="preserve">30 dni przed upływem terminu ważności dotychczasowego zabezpieczenia wniesionego </w:t>
        <w:br/>
        <w:t>w innej formie niż w pieniądzu, Zamawiający zmienia formę na zabezpieczenie w pieniądzu, poprzez wypłatę kwoty z dotychczasowego zabezpieczenia.</w:t>
      </w:r>
    </w:p>
    <w:p>
      <w:pPr>
        <w:pStyle w:val="Normal"/>
        <w:spacing w:lineRule="atLeast" w:line="260"/>
        <w:ind w:left="851" w:hanging="567"/>
        <w:jc w:val="both"/>
        <w:rPr>
          <w:sz w:val="24"/>
          <w:szCs w:val="24"/>
        </w:rPr>
      </w:pPr>
      <w:r>
        <w:rPr>
          <w:color w:val="auto"/>
          <w:sz w:val="24"/>
          <w:szCs w:val="24"/>
        </w:rPr>
        <w:t>23.9.</w:t>
        <w:tab/>
        <w:t>Wypłata, o której mowa w pkt 23.8. SIWZ, następuje nie później niż w ostatnim dniu ważności dotychczasowego zabezpieczenia.</w:t>
      </w:r>
    </w:p>
    <w:p>
      <w:pPr>
        <w:pStyle w:val="Subhead2"/>
        <w:tabs>
          <w:tab w:val="clear" w:pos="720"/>
          <w:tab w:val="left" w:pos="284" w:leader="none"/>
        </w:tabs>
        <w:spacing w:before="240" w:after="120"/>
        <w:ind w:left="283" w:hanging="425"/>
        <w:jc w:val="both"/>
        <w:rPr>
          <w:color w:val="auto"/>
        </w:rPr>
      </w:pPr>
      <w:r>
        <w:rPr>
          <w:color w:val="auto"/>
        </w:rPr>
        <w:t>24.</w:t>
        <w:tab/>
        <w:t xml:space="preserve">Istotne dla stron postanowienia, które zostaną wprowadzone do treści zawieranej umowy </w:t>
        <w:br/>
        <w:t>w sprawie zamówienia publicznego, ogólne warunki umowy albo wzór umowy, jeżeli Zamawiający wymaga od wykonawcy, aby zawarł z nim umowę w sprawie zamówienia publicznego na takich warunkach</w:t>
      </w:r>
    </w:p>
    <w:p>
      <w:pPr>
        <w:pStyle w:val="Normal"/>
        <w:tabs>
          <w:tab w:val="clear" w:pos="720"/>
          <w:tab w:val="left" w:pos="851" w:leader="none"/>
        </w:tabs>
        <w:ind w:left="851" w:hanging="567"/>
        <w:jc w:val="both"/>
        <w:rPr>
          <w:sz w:val="24"/>
        </w:rPr>
      </w:pPr>
      <w:r>
        <w:rPr>
          <w:color w:val="auto"/>
          <w:sz w:val="24"/>
        </w:rPr>
        <w:t>24.1.</w:t>
        <w:tab/>
        <w:t xml:space="preserve">Warunki umowy zostały zawarte w </w:t>
      </w:r>
      <w:r>
        <w:rPr>
          <w:color w:val="auto"/>
          <w:sz w:val="24"/>
          <w:u w:val="single"/>
        </w:rPr>
        <w:t>załączonym do SIWZ wzorze umowy</w:t>
      </w:r>
      <w:r>
        <w:rPr>
          <w:color w:val="auto"/>
          <w:sz w:val="24"/>
        </w:rPr>
        <w:t>.</w:t>
      </w:r>
    </w:p>
    <w:p>
      <w:pPr>
        <w:pStyle w:val="Normal"/>
        <w:tabs>
          <w:tab w:val="clear" w:pos="720"/>
          <w:tab w:val="left" w:pos="851" w:leader="none"/>
        </w:tabs>
        <w:ind w:left="851" w:hanging="567"/>
        <w:jc w:val="both"/>
        <w:rPr>
          <w:sz w:val="24"/>
        </w:rPr>
      </w:pPr>
      <w:r>
        <w:rPr>
          <w:color w:val="auto"/>
          <w:sz w:val="24"/>
        </w:rPr>
        <w:t>24.2.</w:t>
        <w:tab/>
        <w:t>Wzór umowy spełnia wymogi prawa polskiego.</w:t>
      </w:r>
    </w:p>
    <w:p>
      <w:pPr>
        <w:pStyle w:val="Normal"/>
        <w:tabs>
          <w:tab w:val="clear" w:pos="720"/>
          <w:tab w:val="left" w:pos="851" w:leader="none"/>
        </w:tabs>
        <w:ind w:left="851" w:hanging="567"/>
        <w:jc w:val="both"/>
        <w:rPr>
          <w:sz w:val="24"/>
          <w:szCs w:val="24"/>
        </w:rPr>
      </w:pPr>
      <w:r>
        <w:rPr>
          <w:color w:val="auto"/>
          <w:sz w:val="24"/>
          <w:szCs w:val="24"/>
        </w:rPr>
        <w:t>24.3.</w:t>
        <w:tab/>
        <w:t xml:space="preserve">Umowa zostanie zawarta z zachowaniem przepisów Działu IV UPZP. </w:t>
      </w:r>
    </w:p>
    <w:p>
      <w:pPr>
        <w:pStyle w:val="Subhead2"/>
        <w:tabs>
          <w:tab w:val="clear" w:pos="720"/>
          <w:tab w:val="left" w:pos="284" w:leader="none"/>
        </w:tabs>
        <w:spacing w:before="240" w:after="120"/>
        <w:ind w:left="283" w:hanging="425"/>
        <w:jc w:val="both"/>
        <w:rPr>
          <w:color w:val="auto"/>
        </w:rPr>
      </w:pPr>
      <w:r>
        <w:rPr>
          <w:color w:val="auto"/>
        </w:rPr>
        <w:t>25.</w:t>
        <w:tab/>
        <w:t>Wymagania dotyczące umowy o podwykonawstwo, której przedmiotem są usługi/ roboty budowlane, których niespełnienie spowoduje zgłoszenie przez Zamawiającego odpowiednio zastrzeżeń lub sprzeciwu, jeżeli Zamawiający określa takie wymagania</w:t>
      </w:r>
    </w:p>
    <w:p>
      <w:pPr>
        <w:pStyle w:val="Normal"/>
        <w:tabs>
          <w:tab w:val="clear" w:pos="720"/>
          <w:tab w:val="left" w:pos="-4820" w:leader="none"/>
        </w:tabs>
        <w:ind w:left="284" w:hanging="0"/>
        <w:jc w:val="both"/>
        <w:rPr>
          <w:color w:val="auto"/>
        </w:rPr>
      </w:pPr>
      <w:r>
        <w:rPr>
          <w:color w:val="auto"/>
          <w:sz w:val="24"/>
        </w:rPr>
        <w:t>U</w:t>
      </w:r>
      <w:r>
        <w:rPr>
          <w:color w:val="auto"/>
          <w:sz w:val="24"/>
          <w:szCs w:val="24"/>
        </w:rPr>
        <w:t>mowa o podwykonawstwo, o której mowa w art. 2 pkt 9b UPZP,</w:t>
      </w:r>
      <w:r>
        <w:rPr>
          <w:color w:val="auto"/>
          <w:szCs w:val="24"/>
        </w:rPr>
        <w:t xml:space="preserve"> </w:t>
      </w:r>
      <w:r>
        <w:rPr>
          <w:color w:val="auto"/>
          <w:sz w:val="24"/>
          <w:szCs w:val="24"/>
        </w:rPr>
        <w:t xml:space="preserve">której przedmiotem </w:t>
      </w:r>
      <w:r>
        <w:rPr>
          <w:color w:val="auto"/>
          <w:spacing w:val="-4"/>
          <w:sz w:val="24"/>
          <w:szCs w:val="24"/>
        </w:rPr>
        <w:t>są usługi/ roboty budowlane, musi być sporządzona w formie pisemnej pod rygorem nieważności, w języku polskim i odpowiadać wymaganiom Zamawiającego określonym w załączonym do SIWZ wzorze Umowy.</w:t>
      </w:r>
    </w:p>
    <w:p>
      <w:pPr>
        <w:pStyle w:val="Subhead2"/>
        <w:tabs>
          <w:tab w:val="clear" w:pos="720"/>
          <w:tab w:val="left" w:pos="284" w:leader="none"/>
        </w:tabs>
        <w:spacing w:before="240" w:after="120"/>
        <w:ind w:left="283" w:hanging="425"/>
        <w:jc w:val="both"/>
        <w:rPr>
          <w:color w:val="auto"/>
        </w:rPr>
      </w:pPr>
      <w:r>
        <w:rPr>
          <w:color w:val="auto"/>
        </w:rPr>
        <w:t>26.</w:t>
        <w:tab/>
        <w:t>Informacje o umowach o podwykonawstwo, których przedmiotem są dostawy lub usługi, które, z uwagi na wartość lub przedmiot tych dostaw lub usług, nie podlegają obowiązkowi przedkładania Zamawiającemu</w:t>
      </w:r>
    </w:p>
    <w:p>
      <w:pPr>
        <w:pStyle w:val="Normal"/>
        <w:tabs>
          <w:tab w:val="clear" w:pos="720"/>
          <w:tab w:val="left" w:pos="-4820" w:leader="none"/>
        </w:tabs>
        <w:ind w:left="284" w:hanging="0"/>
        <w:jc w:val="both"/>
        <w:rPr>
          <w:color w:val="auto"/>
        </w:rPr>
      </w:pPr>
      <w:r>
        <w:rPr>
          <w:color w:val="auto"/>
          <w:spacing w:val="-6"/>
          <w:sz w:val="24"/>
          <w:szCs w:val="24"/>
        </w:rPr>
        <w:t>Nie dotyczy.</w:t>
      </w:r>
    </w:p>
    <w:p>
      <w:pPr>
        <w:pStyle w:val="Subhead2"/>
        <w:tabs>
          <w:tab w:val="clear" w:pos="720"/>
          <w:tab w:val="left" w:pos="284" w:leader="none"/>
        </w:tabs>
        <w:spacing w:before="240" w:after="120"/>
        <w:ind w:left="283" w:hanging="425"/>
        <w:jc w:val="both"/>
        <w:rPr>
          <w:color w:val="auto"/>
        </w:rPr>
      </w:pPr>
      <w:r>
        <w:rPr>
          <w:color w:val="auto"/>
        </w:rPr>
        <w:t>27.</w:t>
        <w:tab/>
        <w:t xml:space="preserve">Procentowa wartość ostatniej części wynagrodzenia za wykonanie umowy w sprawie zamówienia na roboty budowlane, jeżeli Zamawiający określa taką wartość, zgodnie </w:t>
        <w:br/>
        <w:t>z art. 143a ust.3 UPZP:</w:t>
      </w:r>
    </w:p>
    <w:p>
      <w:pPr>
        <w:pStyle w:val="Normal"/>
        <w:tabs>
          <w:tab w:val="clear" w:pos="720"/>
          <w:tab w:val="left" w:pos="-2694" w:leader="none"/>
        </w:tabs>
        <w:ind w:left="284" w:hanging="0"/>
        <w:jc w:val="both"/>
        <w:rPr>
          <w:color w:val="auto"/>
        </w:rPr>
      </w:pPr>
      <w:r>
        <w:rPr>
          <w:color w:val="auto"/>
          <w:sz w:val="24"/>
          <w:szCs w:val="24"/>
        </w:rPr>
        <w:t>Nie dotyczy.</w:t>
      </w:r>
    </w:p>
    <w:p>
      <w:pPr>
        <w:pStyle w:val="Subhead2"/>
        <w:tabs>
          <w:tab w:val="clear" w:pos="720"/>
          <w:tab w:val="left" w:pos="284" w:leader="none"/>
        </w:tabs>
        <w:spacing w:before="240" w:after="120"/>
        <w:ind w:left="283" w:hanging="425"/>
        <w:jc w:val="both"/>
        <w:rPr>
          <w:color w:val="auto"/>
        </w:rPr>
      </w:pPr>
      <w:r>
        <w:rPr>
          <w:color w:val="auto"/>
        </w:rPr>
        <w:t>28.</w:t>
        <w:tab/>
      </w:r>
      <w:r>
        <w:rPr>
          <w:color w:val="auto"/>
          <w:spacing w:val="-2"/>
          <w:szCs w:val="24"/>
        </w:rPr>
        <w:t>Pouczenie o środkach ochrony prawnej przysługujących wykonawcom w toku postępowania</w:t>
      </w:r>
      <w:r>
        <w:rPr>
          <w:color w:val="auto"/>
        </w:rPr>
        <w:t xml:space="preserve"> </w:t>
        <w:br/>
        <w:t>o udzielenie zamówienia</w:t>
      </w:r>
    </w:p>
    <w:p>
      <w:pPr>
        <w:pStyle w:val="Normal"/>
        <w:numPr>
          <w:ilvl w:val="0"/>
          <w:numId w:val="11"/>
        </w:numPr>
        <w:tabs>
          <w:tab w:val="clear" w:pos="720"/>
          <w:tab w:val="left" w:pos="284" w:leader="none"/>
        </w:tabs>
        <w:ind w:left="709" w:hanging="425"/>
        <w:jc w:val="both"/>
        <w:rPr>
          <w:spacing w:val="-4"/>
          <w:sz w:val="24"/>
          <w:szCs w:val="24"/>
        </w:rPr>
      </w:pPr>
      <w:r>
        <w:rPr>
          <w:color w:val="auto"/>
          <w:sz w:val="24"/>
          <w:szCs w:val="24"/>
        </w:rPr>
        <w:t>Wykonawcom, a także innemu podmiotowi, jeżeli ma lub miał interes w uzyskaniu danego zamówienia oraz poniósł lub może ponieść szkodę w wyniku naruszenia przez Zamawiającego przepisów UPZP, przysługują środki ochrony prawnej.</w:t>
      </w:r>
    </w:p>
    <w:p>
      <w:pPr>
        <w:pStyle w:val="Normal"/>
        <w:numPr>
          <w:ilvl w:val="0"/>
          <w:numId w:val="11"/>
        </w:numPr>
        <w:tabs>
          <w:tab w:val="clear" w:pos="720"/>
          <w:tab w:val="left" w:pos="284" w:leader="none"/>
        </w:tabs>
        <w:ind w:left="709" w:hanging="425"/>
        <w:jc w:val="both"/>
        <w:rPr>
          <w:spacing w:val="-4"/>
          <w:sz w:val="24"/>
          <w:szCs w:val="24"/>
        </w:rPr>
      </w:pPr>
      <w:r>
        <w:rPr>
          <w:color w:val="auto"/>
          <w:sz w:val="24"/>
          <w:szCs w:val="24"/>
        </w:rPr>
        <w:t>Środki ochrony prawnej wobec ogłoszenia o zamówieniu oraz SIWZ przysługują również organizacjom wpisanym na listę, o której mowa w art. 154 pkt 5 UPZP.</w:t>
      </w:r>
    </w:p>
    <w:p>
      <w:pPr>
        <w:pStyle w:val="Normal"/>
        <w:numPr>
          <w:ilvl w:val="0"/>
          <w:numId w:val="11"/>
        </w:numPr>
        <w:ind w:left="709" w:hanging="425"/>
        <w:jc w:val="both"/>
        <w:rPr>
          <w:sz w:val="24"/>
          <w:szCs w:val="21"/>
        </w:rPr>
      </w:pPr>
      <w:r>
        <w:rPr>
          <w:color w:val="auto"/>
          <w:sz w:val="24"/>
          <w:szCs w:val="21"/>
        </w:rPr>
        <w:t>Odwołanie przysługuje wyłącznie od niezgodnej z przepisami ustawy czynności Zamawiającego podjętej w postępowaniu o udzielenie zamówienia lub zaniechania czynności, do której Zamawiający jest zobowiązany na podstawie UPZP.</w:t>
      </w:r>
    </w:p>
    <w:p>
      <w:pPr>
        <w:pStyle w:val="Normal"/>
        <w:numPr>
          <w:ilvl w:val="0"/>
          <w:numId w:val="11"/>
        </w:numPr>
        <w:ind w:left="709" w:hanging="425"/>
        <w:jc w:val="both"/>
        <w:rPr>
          <w:sz w:val="24"/>
          <w:szCs w:val="21"/>
        </w:rPr>
      </w:pPr>
      <w:r>
        <w:rPr>
          <w:color w:val="auto"/>
          <w:sz w:val="24"/>
          <w:szCs w:val="2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numPr>
          <w:ilvl w:val="0"/>
          <w:numId w:val="11"/>
        </w:numPr>
        <w:ind w:left="709" w:hanging="425"/>
        <w:jc w:val="both"/>
        <w:rPr>
          <w:sz w:val="24"/>
          <w:szCs w:val="21"/>
        </w:rPr>
      </w:pPr>
      <w:r>
        <w:rPr>
          <w:color w:val="auto"/>
          <w:sz w:val="24"/>
          <w:szCs w:val="21"/>
        </w:rPr>
        <w:t xml:space="preserve">Odwołanie wnosi się do Prezesa Krajowej Izby Odwoławczej (adres: Urząd Zamówień </w:t>
      </w:r>
      <w:r>
        <w:rPr>
          <w:color w:val="auto"/>
          <w:spacing w:val="-2"/>
          <w:sz w:val="24"/>
          <w:szCs w:val="21"/>
        </w:rPr>
        <w:t xml:space="preserve">Publicznych ul. Postępu 17a, 02-676 Warszawa, Polska, strona internetowa: </w:t>
      </w:r>
      <w:r>
        <w:rPr>
          <w:b/>
          <w:bCs/>
          <w:color w:val="auto"/>
          <w:spacing w:val="-2"/>
          <w:sz w:val="24"/>
        </w:rPr>
        <w:t>www.uzp.gov.pl</w:t>
      </w:r>
      <w:r>
        <w:rPr>
          <w:color w:val="auto"/>
          <w:spacing w:val="-2"/>
          <w:sz w:val="24"/>
          <w:szCs w:val="21"/>
        </w:rPr>
        <w:t>)</w:t>
      </w:r>
      <w:r>
        <w:rPr>
          <w:color w:val="auto"/>
          <w:sz w:val="24"/>
          <w:szCs w:val="21"/>
        </w:rPr>
        <w:t xml:space="preserve"> w formie pisemnej lub w postaci elektronicznej, podpisane bezpiecznym podpisem elektronicznym weryfikowanym przy pomocy ważnego kwalifikowanego certyfikatu lub równoważnego środka, spełniającego wymagania dla tego rodzaju podpisu.</w:t>
      </w:r>
      <w:r>
        <w:rPr>
          <w:b/>
          <w:bCs/>
          <w:color w:val="auto"/>
          <w:spacing w:val="20"/>
          <w:sz w:val="24"/>
        </w:rPr>
        <w:t xml:space="preserve"> </w:t>
      </w:r>
    </w:p>
    <w:p>
      <w:pPr>
        <w:pStyle w:val="Normal"/>
        <w:numPr>
          <w:ilvl w:val="0"/>
          <w:numId w:val="11"/>
        </w:numPr>
        <w:jc w:val="both"/>
        <w:rPr/>
      </w:pPr>
      <w:r>
        <w:rPr>
          <w:color w:val="auto"/>
          <w:sz w:val="24"/>
          <w:szCs w:val="21"/>
        </w:rPr>
        <w:t xml:space="preserve">Odwołujący przesyła kopie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r>
        <w:rPr>
          <w:color w:val="auto"/>
          <w:spacing w:val="-2"/>
          <w:sz w:val="24"/>
          <w:szCs w:val="21"/>
        </w:rPr>
        <w:t>(</w:t>
      </w:r>
      <w:r>
        <w:rPr>
          <w:i/>
          <w:color w:val="auto"/>
          <w:spacing w:val="-2"/>
          <w:sz w:val="24"/>
          <w:szCs w:val="21"/>
        </w:rPr>
        <w:t>faks nr 52 384 46 23 – Sekretariat Zamawiającego, e-mail: ksiegowosc</w:t>
      </w:r>
      <w:hyperlink r:id="rId9">
        <w:r>
          <w:rPr>
            <w:rStyle w:val="Czeinternetowe"/>
            <w:i/>
            <w:color w:val="auto"/>
            <w:spacing w:val="-2"/>
            <w:sz w:val="24"/>
            <w:szCs w:val="21"/>
          </w:rPr>
          <w:t>@palac-lubostron.pl</w:t>
        </w:r>
      </w:hyperlink>
      <w:r>
        <w:rPr>
          <w:i/>
          <w:color w:val="auto"/>
          <w:spacing w:val="-2"/>
          <w:sz w:val="24"/>
          <w:szCs w:val="21"/>
        </w:rPr>
        <w:t xml:space="preserve"> </w:t>
      </w:r>
      <w:r>
        <w:rPr>
          <w:color w:val="auto"/>
          <w:spacing w:val="-2"/>
          <w:sz w:val="24"/>
          <w:szCs w:val="21"/>
        </w:rPr>
        <w:t>).</w:t>
      </w:r>
    </w:p>
    <w:p>
      <w:pPr>
        <w:pStyle w:val="Normal"/>
        <w:numPr>
          <w:ilvl w:val="0"/>
          <w:numId w:val="11"/>
        </w:numPr>
        <w:ind w:left="709" w:hanging="425"/>
        <w:jc w:val="both"/>
        <w:rPr>
          <w:sz w:val="24"/>
          <w:szCs w:val="21"/>
        </w:rPr>
      </w:pPr>
      <w:r>
        <w:rPr>
          <w:color w:val="auto"/>
          <w:sz w:val="24"/>
          <w:szCs w:val="21"/>
        </w:rPr>
        <w:t>Odwołanie wnosi się w terminie 10 dni od dnia przesłania informacji o czynności Zamawiającego stanowiącej podstawę jego wniesienia - jeżeli zostały przesłane w sposób określony w art. 180 ust. 5 UPZP zdanie drugie, albo w terminie 15 dni - jeżeli zostały przesłane w inny sposób.</w:t>
      </w:r>
    </w:p>
    <w:p>
      <w:pPr>
        <w:pStyle w:val="Normal"/>
        <w:numPr>
          <w:ilvl w:val="0"/>
          <w:numId w:val="11"/>
        </w:numPr>
        <w:ind w:left="709" w:hanging="425"/>
        <w:jc w:val="both"/>
        <w:rPr>
          <w:spacing w:val="-2"/>
          <w:sz w:val="24"/>
          <w:szCs w:val="24"/>
        </w:rPr>
      </w:pPr>
      <w:r>
        <w:rPr>
          <w:color w:val="auto"/>
          <w:sz w:val="24"/>
          <w:szCs w:val="21"/>
        </w:rPr>
        <w:t xml:space="preserve">Odwołanie wobec treści ogłoszenia o zamówieniu, a jeżeli postępowanie jest prowadzone </w:t>
        <w:br/>
        <w:t xml:space="preserve">w trybie przetargu nieograniczonego, także wobec postanowień specyfikacji istotnych warunków zamówienia, wnosi się w terminie 10 dni od dnia publikacji ogłoszenia </w:t>
        <w:br/>
      </w:r>
      <w:r>
        <w:rPr>
          <w:color w:val="auto"/>
          <w:spacing w:val="-2"/>
          <w:sz w:val="24"/>
          <w:szCs w:val="21"/>
        </w:rPr>
        <w:t>w Dzienniku Urzędowym Unii Europejskiej lub zamieszczenia SIWZ na stronie internetowej.</w:t>
      </w:r>
    </w:p>
    <w:p>
      <w:pPr>
        <w:pStyle w:val="Normal"/>
        <w:numPr>
          <w:ilvl w:val="0"/>
          <w:numId w:val="11"/>
        </w:numPr>
        <w:ind w:left="709" w:hanging="425"/>
        <w:jc w:val="both"/>
        <w:rPr>
          <w:sz w:val="24"/>
          <w:szCs w:val="21"/>
        </w:rPr>
      </w:pPr>
      <w:r>
        <w:rPr>
          <w:color w:val="auto"/>
          <w:sz w:val="24"/>
          <w:szCs w:val="21"/>
        </w:rPr>
        <w:t>Odwołanie wobec czynności innych niż określone w pkt. 7 i 8 wnosi się w terminie 10 dni od dnia, w którym powzięto lub przy zachowaniu należytej staranności można było powziąć wiadomość o okolicznościach stanowiących podstawę jego wniesienia.</w:t>
      </w:r>
    </w:p>
    <w:p>
      <w:pPr>
        <w:pStyle w:val="Normal"/>
        <w:numPr>
          <w:ilvl w:val="0"/>
          <w:numId w:val="11"/>
        </w:numPr>
        <w:jc w:val="both"/>
        <w:rPr>
          <w:sz w:val="24"/>
          <w:szCs w:val="24"/>
        </w:rPr>
      </w:pPr>
      <w:r>
        <w:rPr>
          <w:color w:val="auto"/>
          <w:sz w:val="24"/>
          <w:szCs w:val="24"/>
        </w:rPr>
        <w:t xml:space="preserve">Jeżeli Zamawiający mimo takiego obowiązku nie przesłał wykonawcy zawiadomienia </w:t>
        <w:br/>
        <w:t>o wyborze oferty najkorzystniejszej, odwołanie wnosi się nie później niż w terminie:</w:t>
      </w:r>
    </w:p>
    <w:p>
      <w:pPr>
        <w:pStyle w:val="Normal"/>
        <w:numPr>
          <w:ilvl w:val="0"/>
          <w:numId w:val="5"/>
        </w:numPr>
        <w:ind w:left="1049" w:hanging="340"/>
        <w:jc w:val="both"/>
        <w:rPr>
          <w:sz w:val="24"/>
          <w:szCs w:val="24"/>
        </w:rPr>
      </w:pPr>
      <w:r>
        <w:rPr>
          <w:color w:val="auto"/>
          <w:sz w:val="24"/>
          <w:szCs w:val="24"/>
        </w:rPr>
        <w:t xml:space="preserve">30 dni od dnia </w:t>
      </w:r>
      <w:r>
        <w:rPr>
          <w:color w:val="auto"/>
          <w:sz w:val="24"/>
          <w:szCs w:val="21"/>
        </w:rPr>
        <w:t xml:space="preserve">publikacji w Dzienniku Urzędowym Unii Europejskiej ogłoszenia </w:t>
        <w:br/>
        <w:t>o udzieleniu zamówienia,</w:t>
      </w:r>
    </w:p>
    <w:p>
      <w:pPr>
        <w:pStyle w:val="Normal"/>
        <w:numPr>
          <w:ilvl w:val="0"/>
          <w:numId w:val="5"/>
        </w:numPr>
        <w:ind w:left="993" w:hanging="284"/>
        <w:jc w:val="both"/>
        <w:rPr>
          <w:sz w:val="24"/>
          <w:szCs w:val="24"/>
        </w:rPr>
      </w:pPr>
      <w:r>
        <w:rPr>
          <w:color w:val="auto"/>
          <w:sz w:val="24"/>
          <w:szCs w:val="24"/>
        </w:rPr>
        <w:t xml:space="preserve">6 miesięcy od dnia zawarcia umowy, jeżeli Zamawiający, nie opublikował w </w:t>
      </w:r>
      <w:r>
        <w:rPr>
          <w:color w:val="auto"/>
          <w:sz w:val="24"/>
          <w:szCs w:val="21"/>
        </w:rPr>
        <w:t xml:space="preserve">Dzienniku Urzędowym Unii Europejskiej </w:t>
      </w:r>
      <w:r>
        <w:rPr>
          <w:color w:val="auto"/>
          <w:sz w:val="24"/>
          <w:szCs w:val="24"/>
        </w:rPr>
        <w:t>ogłoszenia o udzieleniu zamówienia.</w:t>
      </w:r>
    </w:p>
    <w:p>
      <w:pPr>
        <w:pStyle w:val="Normal"/>
        <w:numPr>
          <w:ilvl w:val="0"/>
          <w:numId w:val="11"/>
        </w:numPr>
        <w:jc w:val="both"/>
        <w:rPr>
          <w:sz w:val="24"/>
          <w:szCs w:val="21"/>
        </w:rPr>
      </w:pPr>
      <w:r>
        <w:rPr>
          <w:color w:val="auto"/>
          <w:sz w:val="24"/>
          <w:szCs w:val="24"/>
        </w:rPr>
        <w:t>Zasady post</w:t>
      </w:r>
      <w:r>
        <w:rPr>
          <w:rFonts w:eastAsia="TimesNewRoman"/>
          <w:color w:val="auto"/>
          <w:sz w:val="24"/>
          <w:szCs w:val="24"/>
        </w:rPr>
        <w:t>ę</w:t>
      </w:r>
      <w:r>
        <w:rPr>
          <w:color w:val="auto"/>
          <w:sz w:val="24"/>
          <w:szCs w:val="24"/>
        </w:rPr>
        <w:t>powania po wniesieniu odwołania, zostały okre</w:t>
      </w:r>
      <w:r>
        <w:rPr>
          <w:rFonts w:eastAsia="TimesNewRoman"/>
          <w:color w:val="auto"/>
          <w:sz w:val="24"/>
          <w:szCs w:val="24"/>
        </w:rPr>
        <w:t>ś</w:t>
      </w:r>
      <w:r>
        <w:rPr>
          <w:color w:val="auto"/>
          <w:sz w:val="24"/>
          <w:szCs w:val="24"/>
        </w:rPr>
        <w:t>lone w Dziale VI UPZP.</w:t>
      </w:r>
    </w:p>
    <w:p>
      <w:pPr>
        <w:pStyle w:val="Normal"/>
        <w:numPr>
          <w:ilvl w:val="0"/>
          <w:numId w:val="11"/>
        </w:numPr>
        <w:jc w:val="both"/>
        <w:rPr>
          <w:sz w:val="24"/>
          <w:szCs w:val="21"/>
        </w:rPr>
      </w:pPr>
      <w:r>
        <w:rPr>
          <w:color w:val="auto"/>
          <w:sz w:val="24"/>
          <w:szCs w:val="21"/>
        </w:rPr>
        <w:t>Na orzeczenie Izby stronom oraz uczestnikom postępowania odwoławczego przysługuje skarga do sądu.</w:t>
      </w:r>
    </w:p>
    <w:p>
      <w:pPr>
        <w:pStyle w:val="Normal"/>
        <w:numPr>
          <w:ilvl w:val="0"/>
          <w:numId w:val="11"/>
        </w:numPr>
        <w:jc w:val="both"/>
        <w:rPr>
          <w:sz w:val="24"/>
          <w:szCs w:val="21"/>
        </w:rPr>
      </w:pPr>
      <w:r>
        <w:rPr>
          <w:color w:val="auto"/>
          <w:sz w:val="24"/>
          <w:szCs w:val="21"/>
        </w:rPr>
        <w:t>Skargę wnosi się do sadu okręgowego właściwego dla siedziby albo miejsca zamieszkania Zamawiającego.</w:t>
      </w:r>
    </w:p>
    <w:p>
      <w:pPr>
        <w:pStyle w:val="Normal"/>
        <w:numPr>
          <w:ilvl w:val="0"/>
          <w:numId w:val="11"/>
        </w:numPr>
        <w:jc w:val="both"/>
        <w:rPr>
          <w:spacing w:val="-4"/>
          <w:sz w:val="24"/>
          <w:szCs w:val="24"/>
        </w:rPr>
      </w:pPr>
      <w:r>
        <w:rPr>
          <w:color w:val="auto"/>
          <w:sz w:val="24"/>
          <w:szCs w:val="24"/>
        </w:rPr>
        <w:t xml:space="preserve">Skargę wnosi się za pośrednictwem Prezesa Krajowej Izby Odwoławczej w terminie 7 dni od dnia doręczenia orzeczenia Izby, przesyłając jednocześnie jej odpis przeciwnikowi skargi. Złożenie skargi w placówce pocztowej operatora wyznaczonego w rozumieniu ustawy z dnia </w:t>
      </w:r>
      <w:r>
        <w:rPr>
          <w:color w:val="auto"/>
          <w:spacing w:val="-4"/>
          <w:sz w:val="24"/>
          <w:szCs w:val="24"/>
        </w:rPr>
        <w:t>23 listopada 2012 r. – Prawo pocztowe, jest równoznaczne z jej wniesieniem.</w:t>
      </w:r>
    </w:p>
    <w:p>
      <w:pPr>
        <w:pStyle w:val="Normal"/>
        <w:numPr>
          <w:ilvl w:val="0"/>
          <w:numId w:val="11"/>
        </w:numPr>
        <w:jc w:val="both"/>
        <w:rPr>
          <w:sz w:val="24"/>
          <w:szCs w:val="21"/>
        </w:rPr>
      </w:pPr>
      <w:r>
        <w:rPr>
          <w:color w:val="auto"/>
          <w:sz w:val="24"/>
          <w:szCs w:val="21"/>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pPr>
        <w:pStyle w:val="Normal"/>
        <w:numPr>
          <w:ilvl w:val="0"/>
          <w:numId w:val="11"/>
        </w:numPr>
        <w:jc w:val="both"/>
        <w:rPr>
          <w:spacing w:val="-4"/>
          <w:sz w:val="24"/>
          <w:szCs w:val="24"/>
        </w:rPr>
      </w:pPr>
      <w:r>
        <w:rPr>
          <w:color w:val="auto"/>
          <w:sz w:val="24"/>
          <w:szCs w:val="21"/>
        </w:rPr>
        <w:t xml:space="preserve">Od wyroku sądu lub postanowienia kończącego postępowanie w </w:t>
      </w:r>
      <w:r>
        <w:rPr>
          <w:color w:val="auto"/>
          <w:sz w:val="24"/>
          <w:szCs w:val="24"/>
        </w:rPr>
        <w:t>sprawie nie przysługuje skarga kasacyjna.</w:t>
      </w:r>
    </w:p>
    <w:p>
      <w:pPr>
        <w:pStyle w:val="Subhead2"/>
        <w:tabs>
          <w:tab w:val="clear" w:pos="720"/>
          <w:tab w:val="left" w:pos="284" w:leader="none"/>
        </w:tabs>
        <w:spacing w:before="240" w:after="120"/>
        <w:ind w:left="283" w:hanging="425"/>
        <w:jc w:val="both"/>
        <w:rPr>
          <w:color w:val="auto"/>
        </w:rPr>
      </w:pPr>
      <w:r>
        <w:rPr>
          <w:color w:val="auto"/>
        </w:rPr>
        <w:t>29.</w:t>
        <w:tab/>
      </w:r>
      <w:r>
        <w:rPr>
          <w:color w:val="auto"/>
          <w:spacing w:val="-4"/>
        </w:rPr>
        <w:t>Wysokość zwrotu kosztów udziału w postępowaniu, jeżeli Zamawiający przewiduje ich zwrot</w:t>
      </w:r>
    </w:p>
    <w:p>
      <w:pPr>
        <w:pStyle w:val="Normal"/>
        <w:tabs>
          <w:tab w:val="clear" w:pos="720"/>
          <w:tab w:val="left" w:pos="-2694" w:leader="none"/>
        </w:tabs>
        <w:ind w:left="284" w:hanging="0"/>
        <w:jc w:val="both"/>
        <w:rPr>
          <w:color w:val="auto"/>
        </w:rPr>
      </w:pPr>
      <w:r>
        <w:rPr>
          <w:color w:val="auto"/>
          <w:sz w:val="24"/>
        </w:rPr>
        <w:t>Zamawiający</w:t>
      </w:r>
      <w:r>
        <w:rPr>
          <w:b/>
          <w:color w:val="auto"/>
          <w:sz w:val="24"/>
        </w:rPr>
        <w:t xml:space="preserve"> nie przewiduje </w:t>
      </w:r>
      <w:r>
        <w:rPr>
          <w:color w:val="auto"/>
          <w:sz w:val="24"/>
        </w:rPr>
        <w:t>zwrotu kosztów udziału w niniejszym postępowaniu</w:t>
      </w:r>
      <w:r>
        <w:rPr>
          <w:rFonts w:eastAsia="Batang"/>
          <w:color w:val="auto"/>
          <w:sz w:val="24"/>
        </w:rPr>
        <w:t xml:space="preserve">. </w:t>
      </w:r>
    </w:p>
    <w:p>
      <w:pPr>
        <w:pStyle w:val="Subhead2"/>
        <w:tabs>
          <w:tab w:val="clear" w:pos="720"/>
          <w:tab w:val="left" w:pos="284" w:leader="none"/>
        </w:tabs>
        <w:spacing w:before="240" w:after="120"/>
        <w:ind w:left="283" w:hanging="425"/>
        <w:jc w:val="both"/>
        <w:rPr>
          <w:color w:val="auto"/>
        </w:rPr>
      </w:pPr>
      <w:r>
        <w:rPr>
          <w:bCs/>
          <w:color w:val="auto"/>
          <w:szCs w:val="24"/>
        </w:rPr>
        <w:t>30. O</w:t>
      </w:r>
      <w:r>
        <w:rPr>
          <w:rFonts w:cs="Arial"/>
          <w:bCs/>
          <w:color w:val="auto"/>
          <w:szCs w:val="24"/>
        </w:rPr>
        <w:t>bowiązki informacyjne wynikające z RODO</w:t>
      </w:r>
    </w:p>
    <w:p>
      <w:pPr>
        <w:pStyle w:val="Subhead2"/>
        <w:tabs>
          <w:tab w:val="clear" w:pos="720"/>
          <w:tab w:val="left" w:pos="284" w:leader="none"/>
        </w:tabs>
        <w:spacing w:before="240" w:after="120"/>
        <w:ind w:left="283" w:hanging="425"/>
        <w:jc w:val="both"/>
        <w:rPr>
          <w:bCs/>
          <w:szCs w:val="24"/>
        </w:rPr>
      </w:pPr>
      <w:r>
        <w:rPr>
          <w:rFonts w:cs="Arial"/>
          <w:b w:val="false"/>
          <w:color w:val="auto"/>
          <w:szCs w:val="24"/>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pPr>
        <w:pStyle w:val="ListParagraph"/>
        <w:spacing w:before="0" w:after="150"/>
        <w:ind w:left="644" w:hanging="0"/>
        <w:contextualSpacing/>
        <w:jc w:val="both"/>
        <w:rPr>
          <w:sz w:val="24"/>
          <w:szCs w:val="24"/>
        </w:rPr>
      </w:pPr>
      <w:r>
        <w:rPr>
          <w:rFonts w:cs="Arial"/>
          <w:color w:val="auto"/>
          <w:sz w:val="24"/>
          <w:szCs w:val="24"/>
        </w:rPr>
        <w:t>a) administratorem Pani/Pana danych osobowych jest Pałac Lubostroń, 89-210 Łabiszyn;</w:t>
      </w:r>
    </w:p>
    <w:p>
      <w:pPr>
        <w:pStyle w:val="ListParagraph"/>
        <w:spacing w:before="0" w:after="150"/>
        <w:ind w:left="644" w:hanging="0"/>
        <w:contextualSpacing/>
        <w:jc w:val="both"/>
        <w:rPr>
          <w:color w:val="auto"/>
        </w:rPr>
      </w:pPr>
      <w:r>
        <w:rPr>
          <w:rFonts w:cs="Arial"/>
          <w:color w:val="auto"/>
          <w:sz w:val="24"/>
          <w:szCs w:val="24"/>
        </w:rPr>
        <w:t>b) inspektorem ochrony danych osobowych w Pałacu Lubostroń jest Pan Ryszard Kujawski, tel. +48 600 282 112;</w:t>
      </w:r>
    </w:p>
    <w:p>
      <w:pPr>
        <w:pStyle w:val="ListParagraph"/>
        <w:spacing w:before="0" w:after="150"/>
        <w:ind w:left="644" w:hanging="0"/>
        <w:contextualSpacing/>
        <w:jc w:val="both"/>
        <w:rPr>
          <w:sz w:val="24"/>
          <w:szCs w:val="24"/>
        </w:rPr>
      </w:pPr>
      <w:r>
        <w:rPr>
          <w:rFonts w:cs="Arial"/>
          <w:color w:val="auto"/>
          <w:sz w:val="24"/>
          <w:szCs w:val="24"/>
        </w:rPr>
        <w:t>c) Pani/Pana dane osobowe przetwarzane będą na podstawie art. 6 ust. 1 lit. c</w:t>
      </w:r>
      <w:r>
        <w:rPr>
          <w:rFonts w:cs="Arial"/>
          <w:i/>
          <w:color w:val="auto"/>
          <w:sz w:val="24"/>
          <w:szCs w:val="24"/>
        </w:rPr>
        <w:t xml:space="preserve"> </w:t>
      </w:r>
      <w:r>
        <w:rPr>
          <w:rFonts w:cs="Arial"/>
          <w:color w:val="auto"/>
          <w:sz w:val="24"/>
          <w:szCs w:val="24"/>
        </w:rPr>
        <w:t>RODO w celu związanym z postępowaniem o udzielenie niniejszego zamówienia publicznego;</w:t>
      </w:r>
    </w:p>
    <w:p>
      <w:pPr>
        <w:pStyle w:val="ListParagraph"/>
        <w:spacing w:before="0" w:after="150"/>
        <w:ind w:left="644" w:hanging="0"/>
        <w:contextualSpacing/>
        <w:jc w:val="both"/>
        <w:rPr>
          <w:sz w:val="24"/>
          <w:szCs w:val="24"/>
        </w:rPr>
      </w:pPr>
      <w:r>
        <w:rPr>
          <w:rFonts w:cs="Arial"/>
          <w:color w:val="auto"/>
          <w:sz w:val="24"/>
          <w:szCs w:val="24"/>
        </w:rPr>
        <w:t xml:space="preserve">d) odbiorcami Pani/Pana danych osobowych będą osoby lub podmioty, którym udostępniona zostanie dokumentacja postępowania w oparciu o art. 8 oraz art. 96 ust. 3 UPZP; </w:t>
      </w:r>
    </w:p>
    <w:p>
      <w:pPr>
        <w:pStyle w:val="ListParagraph"/>
        <w:spacing w:before="0" w:after="150"/>
        <w:ind w:left="644" w:hanging="0"/>
        <w:contextualSpacing/>
        <w:jc w:val="both"/>
        <w:rPr>
          <w:sz w:val="24"/>
          <w:szCs w:val="24"/>
        </w:rPr>
      </w:pPr>
      <w:r>
        <w:rPr>
          <w:rFonts w:cs="Arial"/>
          <w:color w:val="auto"/>
          <w:sz w:val="24"/>
          <w:szCs w:val="24"/>
        </w:rPr>
        <w:t>e) Pani/Pana dane osobowe będą przechowywane, zgodnie z art. 97 ust. 1 UPZP, przez okres 4 lat od dnia zakończenia postępowania o udzielenie zamówienia, a jeżeli czas trwania umowy przekracza 4 lata, okres przechowywania obejmuje cały czas trwania umowy;</w:t>
      </w:r>
    </w:p>
    <w:p>
      <w:pPr>
        <w:pStyle w:val="ListParagraph"/>
        <w:spacing w:before="0" w:after="150"/>
        <w:ind w:left="644" w:hanging="0"/>
        <w:contextualSpacing/>
        <w:jc w:val="both"/>
        <w:rPr>
          <w:sz w:val="24"/>
          <w:szCs w:val="24"/>
        </w:rPr>
      </w:pPr>
      <w:r>
        <w:rPr>
          <w:rFonts w:cs="Arial"/>
          <w:color w:val="auto"/>
          <w:sz w:val="24"/>
          <w:szCs w:val="24"/>
        </w:rPr>
        <w:t xml:space="preserve">f) obowiązek podania przez Panią/Pana danych osobowych bezpośrednio Pani/Pana dotyczących jest wymogiem ustawowym określonym w przepisach UPZP, związanym z udziałem w postępowaniu o udzielenie zamówienia publicznego; konsekwencje niepodania określonych danych wynikają z UPZP;  </w:t>
      </w:r>
    </w:p>
    <w:p>
      <w:pPr>
        <w:pStyle w:val="ListParagraph"/>
        <w:spacing w:before="0" w:after="150"/>
        <w:ind w:left="644" w:hanging="0"/>
        <w:contextualSpacing/>
        <w:jc w:val="both"/>
        <w:rPr>
          <w:sz w:val="24"/>
          <w:szCs w:val="24"/>
        </w:rPr>
      </w:pPr>
      <w:r>
        <w:rPr>
          <w:rFonts w:cs="Arial"/>
          <w:color w:val="auto"/>
          <w:sz w:val="24"/>
          <w:szCs w:val="24"/>
        </w:rPr>
        <w:t>g) w odniesieniu do Pani/Pana danych osobowych decyzje nie będą podejmowane w sposób zautomatyzowany, stosowanie do art. 22 RODO;</w:t>
      </w:r>
    </w:p>
    <w:p>
      <w:pPr>
        <w:pStyle w:val="ListParagraph"/>
        <w:spacing w:before="0" w:after="150"/>
        <w:ind w:left="644" w:hanging="0"/>
        <w:contextualSpacing/>
        <w:jc w:val="both"/>
        <w:rPr>
          <w:sz w:val="24"/>
          <w:szCs w:val="24"/>
        </w:rPr>
      </w:pPr>
      <w:r>
        <w:rPr>
          <w:rFonts w:cs="Arial"/>
          <w:color w:val="auto"/>
          <w:sz w:val="24"/>
          <w:szCs w:val="24"/>
        </w:rPr>
        <w:t>h) posiada Pani/Pan:</w:t>
      </w:r>
    </w:p>
    <w:p>
      <w:pPr>
        <w:pStyle w:val="ListParagraph"/>
        <w:spacing w:before="0" w:after="150"/>
        <w:ind w:left="644" w:hanging="0"/>
        <w:contextualSpacing/>
        <w:jc w:val="both"/>
        <w:rPr>
          <w:sz w:val="24"/>
          <w:szCs w:val="24"/>
        </w:rPr>
      </w:pPr>
      <w:r>
        <w:rPr>
          <w:rFonts w:cs="Arial"/>
          <w:color w:val="auto"/>
          <w:sz w:val="24"/>
          <w:szCs w:val="24"/>
        </w:rPr>
        <w:t>- na podstawie art. 15 RODO prawo dostępu do danych osobowych Pani/Pana dotyczących;</w:t>
      </w:r>
    </w:p>
    <w:p>
      <w:pPr>
        <w:pStyle w:val="ListParagraph"/>
        <w:spacing w:before="0" w:after="150"/>
        <w:ind w:left="644" w:hanging="0"/>
        <w:contextualSpacing/>
        <w:jc w:val="both"/>
        <w:rPr>
          <w:sz w:val="24"/>
          <w:szCs w:val="24"/>
        </w:rPr>
      </w:pPr>
      <w:r>
        <w:rPr>
          <w:rFonts w:cs="Arial"/>
          <w:color w:val="auto"/>
          <w:sz w:val="24"/>
          <w:szCs w:val="24"/>
        </w:rPr>
        <w:t>- na podstawie art. 16 RODO prawo do sprostowania Pani/Pana danych osobowych;</w:t>
      </w:r>
    </w:p>
    <w:p>
      <w:pPr>
        <w:pStyle w:val="ListParagraph"/>
        <w:spacing w:before="0" w:after="150"/>
        <w:ind w:left="644" w:hanging="0"/>
        <w:contextualSpacing/>
        <w:jc w:val="both"/>
        <w:rPr>
          <w:sz w:val="24"/>
          <w:szCs w:val="24"/>
        </w:rPr>
      </w:pPr>
      <w:r>
        <w:rPr>
          <w:rFonts w:cs="Arial"/>
          <w:color w:val="auto"/>
          <w:sz w:val="24"/>
          <w:szCs w:val="24"/>
        </w:rPr>
        <w:t>- na podstawie art. 18 RODO prawo żądania od administratora ograniczenia przetwarzania danych osobowych z zastrzeżeniem przypadków, o których mowa w art. 18 ust. 2 RODO;</w:t>
      </w:r>
    </w:p>
    <w:p>
      <w:pPr>
        <w:pStyle w:val="ListParagraph"/>
        <w:spacing w:before="0" w:after="150"/>
        <w:ind w:left="644" w:hanging="0"/>
        <w:contextualSpacing/>
        <w:jc w:val="both"/>
        <w:rPr>
          <w:sz w:val="24"/>
          <w:szCs w:val="24"/>
        </w:rPr>
      </w:pPr>
      <w:r>
        <w:rPr>
          <w:rFonts w:cs="Arial"/>
          <w:color w:val="auto"/>
          <w:sz w:val="24"/>
          <w:szCs w:val="24"/>
        </w:rPr>
        <w:t>- prawo do wniesienia skargi do Prezesa Urzędu Ochrony Danych Osobowych, gdy uzna Pani/Pan, że przetwarzanie danych osobowych Pani/Pana dotyczących narusza przepisy RODO;</w:t>
      </w:r>
    </w:p>
    <w:p>
      <w:pPr>
        <w:pStyle w:val="ListParagraph"/>
        <w:spacing w:before="0" w:after="150"/>
        <w:ind w:left="360" w:hanging="0"/>
        <w:contextualSpacing/>
        <w:jc w:val="both"/>
        <w:rPr>
          <w:sz w:val="24"/>
          <w:szCs w:val="24"/>
        </w:rPr>
      </w:pPr>
      <w:r>
        <w:rPr>
          <w:rFonts w:cs="Arial"/>
          <w:color w:val="auto"/>
          <w:sz w:val="24"/>
          <w:szCs w:val="24"/>
        </w:rPr>
        <w:tab/>
        <w:t>i) nie przysługuje Pani/Panu:</w:t>
      </w:r>
    </w:p>
    <w:p>
      <w:pPr>
        <w:pStyle w:val="ListParagraph"/>
        <w:spacing w:before="0" w:after="150"/>
        <w:ind w:left="360" w:hanging="0"/>
        <w:contextualSpacing/>
        <w:jc w:val="both"/>
        <w:rPr>
          <w:sz w:val="24"/>
          <w:szCs w:val="24"/>
        </w:rPr>
      </w:pPr>
      <w:r>
        <w:rPr>
          <w:rFonts w:cs="Arial"/>
          <w:color w:val="auto"/>
          <w:sz w:val="24"/>
          <w:szCs w:val="24"/>
        </w:rPr>
        <w:tab/>
        <w:t>- w związku z art. 17 ust. 3 lit. b, d lub e RODO prawo do usunięcia danych osobowych;</w:t>
      </w:r>
    </w:p>
    <w:p>
      <w:pPr>
        <w:pStyle w:val="ListParagraph"/>
        <w:spacing w:before="0" w:after="150"/>
        <w:contextualSpacing/>
        <w:jc w:val="both"/>
        <w:rPr>
          <w:color w:val="auto"/>
        </w:rPr>
      </w:pPr>
      <w:r>
        <w:rPr>
          <w:rFonts w:cs="Arial"/>
          <w:color w:val="auto"/>
          <w:sz w:val="24"/>
          <w:szCs w:val="24"/>
        </w:rPr>
        <w:tab/>
        <w:t>- prawo do przenoszenia danych osobowych, o którym mowa w art. 20 RODO;</w:t>
      </w:r>
    </w:p>
    <w:p>
      <w:pPr>
        <w:pStyle w:val="ListParagraph"/>
        <w:spacing w:before="0" w:after="150"/>
        <w:contextualSpacing/>
        <w:jc w:val="both"/>
        <w:rPr>
          <w:color w:val="auto"/>
        </w:rPr>
      </w:pPr>
      <w:r>
        <w:rPr>
          <w:rFonts w:cs="Arial"/>
          <w:color w:val="auto"/>
          <w:spacing w:val="-2"/>
          <w:sz w:val="24"/>
          <w:szCs w:val="24"/>
        </w:rPr>
        <w:tab/>
        <w:t xml:space="preserve">- na podstawie art. 21 RODO prawo sprzeciwu, wobec przetwarzania danych osobowych, </w:t>
        <w:tab/>
        <w:t xml:space="preserve">gdyż podstawą prawną przetwarzania Pani/Pana danych osobowych jest art. 6 ust. 1 lit. c </w:t>
        <w:tab/>
        <w:t xml:space="preserve">RODO. </w:t>
      </w:r>
    </w:p>
    <w:p>
      <w:pPr>
        <w:pStyle w:val="Subhead2"/>
        <w:tabs>
          <w:tab w:val="clear" w:pos="720"/>
          <w:tab w:val="left" w:pos="284" w:leader="none"/>
        </w:tabs>
        <w:spacing w:before="240" w:after="120"/>
        <w:ind w:left="283" w:hanging="425"/>
        <w:jc w:val="both"/>
        <w:rPr>
          <w:color w:val="auto"/>
        </w:rPr>
      </w:pPr>
      <w:r>
        <w:rPr>
          <w:color w:val="auto"/>
        </w:rPr>
      </w:r>
    </w:p>
    <w:p>
      <w:pPr>
        <w:pStyle w:val="Subhead2"/>
        <w:tabs>
          <w:tab w:val="clear" w:pos="720"/>
          <w:tab w:val="left" w:pos="284" w:leader="none"/>
        </w:tabs>
        <w:spacing w:before="240" w:after="120"/>
        <w:ind w:left="283" w:hanging="425"/>
        <w:jc w:val="both"/>
        <w:rPr>
          <w:color w:val="auto"/>
        </w:rPr>
      </w:pPr>
      <w:r>
        <w:rPr>
          <w:color w:val="auto"/>
        </w:rPr>
        <w:t xml:space="preserve">Załączniki do SIWZ: </w:t>
      </w:r>
    </w:p>
    <w:p>
      <w:pPr>
        <w:pStyle w:val="Normal"/>
        <w:numPr>
          <w:ilvl w:val="0"/>
          <w:numId w:val="6"/>
        </w:numPr>
        <w:tabs>
          <w:tab w:val="clear" w:pos="720"/>
          <w:tab w:val="left" w:pos="709" w:leader="none"/>
        </w:tabs>
        <w:ind w:left="709" w:hanging="283"/>
        <w:jc w:val="both"/>
        <w:rPr/>
      </w:pPr>
      <w:r>
        <w:rPr>
          <w:color w:val="auto"/>
          <w:sz w:val="24"/>
          <w:szCs w:val="24"/>
        </w:rPr>
        <w:t>dokumentacja szczegółowo opisująca przedmiot zamówienia – załącznik nr 1,</w:t>
      </w:r>
    </w:p>
    <w:p>
      <w:pPr>
        <w:pStyle w:val="Normal"/>
        <w:numPr>
          <w:ilvl w:val="0"/>
          <w:numId w:val="0"/>
        </w:numPr>
        <w:tabs>
          <w:tab w:val="clear" w:pos="720"/>
          <w:tab w:val="left" w:pos="709" w:leader="none"/>
        </w:tabs>
        <w:ind w:left="786" w:hanging="0"/>
        <w:jc w:val="both"/>
        <w:rPr/>
      </w:pPr>
      <w:r>
        <w:rPr>
          <w:color w:val="auto"/>
          <w:sz w:val="24"/>
          <w:szCs w:val="24"/>
        </w:rPr>
        <w:t>a) wykaz drzew, krzewów, runa leśnego,</w:t>
      </w:r>
    </w:p>
    <w:p>
      <w:pPr>
        <w:pStyle w:val="Normal"/>
        <w:numPr>
          <w:ilvl w:val="0"/>
          <w:numId w:val="0"/>
        </w:numPr>
        <w:tabs>
          <w:tab w:val="clear" w:pos="720"/>
          <w:tab w:val="left" w:pos="709" w:leader="none"/>
        </w:tabs>
        <w:ind w:left="786" w:hanging="0"/>
        <w:jc w:val="both"/>
        <w:rPr/>
      </w:pPr>
      <w:r>
        <w:rPr>
          <w:color w:val="auto"/>
          <w:sz w:val="24"/>
          <w:szCs w:val="24"/>
        </w:rPr>
        <w:t>b) STWiOR,</w:t>
      </w:r>
    </w:p>
    <w:p>
      <w:pPr>
        <w:pStyle w:val="Normal"/>
        <w:numPr>
          <w:ilvl w:val="0"/>
          <w:numId w:val="6"/>
        </w:numPr>
        <w:tabs>
          <w:tab w:val="clear" w:pos="720"/>
          <w:tab w:val="left" w:pos="709" w:leader="none"/>
        </w:tabs>
        <w:ind w:left="709" w:hanging="283"/>
        <w:jc w:val="both"/>
        <w:rPr>
          <w:color w:val="auto"/>
          <w:sz w:val="24"/>
          <w:szCs w:val="24"/>
        </w:rPr>
      </w:pPr>
      <w:r>
        <w:rPr>
          <w:color w:val="auto"/>
          <w:sz w:val="24"/>
          <w:szCs w:val="24"/>
        </w:rPr>
        <w:t>wzór Umowy – załącznik Nr 2,</w:t>
      </w:r>
    </w:p>
    <w:p>
      <w:pPr>
        <w:pStyle w:val="Normal"/>
        <w:numPr>
          <w:ilvl w:val="0"/>
          <w:numId w:val="6"/>
        </w:numPr>
        <w:tabs>
          <w:tab w:val="clear" w:pos="720"/>
          <w:tab w:val="left" w:pos="709" w:leader="none"/>
        </w:tabs>
        <w:ind w:left="709" w:hanging="283"/>
        <w:jc w:val="both"/>
        <w:rPr>
          <w:color w:val="auto"/>
          <w:sz w:val="24"/>
          <w:szCs w:val="24"/>
        </w:rPr>
      </w:pPr>
      <w:r>
        <w:rPr>
          <w:color w:val="auto"/>
          <w:sz w:val="24"/>
          <w:szCs w:val="24"/>
        </w:rPr>
        <w:t>wzór formularza ofertowego – załącznik Nr 3,</w:t>
      </w:r>
    </w:p>
    <w:p>
      <w:pPr>
        <w:pStyle w:val="Normal"/>
        <w:numPr>
          <w:ilvl w:val="0"/>
          <w:numId w:val="6"/>
        </w:numPr>
        <w:tabs>
          <w:tab w:val="clear" w:pos="720"/>
          <w:tab w:val="left" w:pos="709" w:leader="none"/>
        </w:tabs>
        <w:ind w:left="709" w:hanging="283"/>
        <w:jc w:val="both"/>
        <w:rPr>
          <w:color w:val="auto"/>
        </w:rPr>
      </w:pPr>
      <w:r>
        <w:rPr>
          <w:color w:val="auto"/>
          <w:sz w:val="24"/>
          <w:szCs w:val="24"/>
        </w:rPr>
        <w:t>przedmiar – załącznik Nr 4,</w:t>
      </w:r>
    </w:p>
    <w:p>
      <w:pPr>
        <w:pStyle w:val="Normal"/>
        <w:numPr>
          <w:ilvl w:val="0"/>
          <w:numId w:val="6"/>
        </w:numPr>
        <w:tabs>
          <w:tab w:val="clear" w:pos="720"/>
          <w:tab w:val="left" w:pos="709" w:leader="none"/>
        </w:tabs>
        <w:ind w:left="709" w:hanging="283"/>
        <w:jc w:val="both"/>
        <w:rPr>
          <w:sz w:val="24"/>
          <w:szCs w:val="24"/>
        </w:rPr>
      </w:pPr>
      <w:r>
        <w:rPr>
          <w:bCs/>
          <w:color w:val="auto"/>
          <w:spacing w:val="-4"/>
          <w:sz w:val="24"/>
          <w:szCs w:val="24"/>
        </w:rPr>
        <w:t xml:space="preserve">wzór oświadczenia w formie Jednolitego Europejskiego Dokumentu Zamówienia (JEDZ) </w:t>
        <w:br/>
        <w:t>– załącznik Nr 5,</w:t>
      </w:r>
    </w:p>
    <w:p>
      <w:pPr>
        <w:pStyle w:val="Normal"/>
        <w:numPr>
          <w:ilvl w:val="0"/>
          <w:numId w:val="6"/>
        </w:numPr>
        <w:tabs>
          <w:tab w:val="clear" w:pos="720"/>
          <w:tab w:val="left" w:pos="709" w:leader="none"/>
        </w:tabs>
        <w:ind w:left="709" w:hanging="283"/>
        <w:jc w:val="both"/>
        <w:rPr>
          <w:sz w:val="24"/>
          <w:szCs w:val="24"/>
        </w:rPr>
      </w:pPr>
      <w:r>
        <w:rPr>
          <w:color w:val="auto"/>
          <w:sz w:val="24"/>
          <w:szCs w:val="24"/>
        </w:rPr>
        <w:t>wzór oświadczenia o przynależności lub braku przynależności do tej samej grupy kapitałowej, o której mowa w art. 24 ust. 1 pkt 23 UPZP</w:t>
      </w:r>
      <w:r>
        <w:rPr>
          <w:i/>
          <w:color w:val="auto"/>
          <w:sz w:val="24"/>
          <w:szCs w:val="24"/>
        </w:rPr>
        <w:t xml:space="preserve"> –</w:t>
      </w:r>
      <w:r>
        <w:rPr>
          <w:color w:val="auto"/>
          <w:sz w:val="24"/>
          <w:szCs w:val="24"/>
        </w:rPr>
        <w:t xml:space="preserve"> załącznik Nr 6,</w:t>
      </w:r>
    </w:p>
    <w:p>
      <w:pPr>
        <w:pStyle w:val="Normal"/>
        <w:numPr>
          <w:ilvl w:val="0"/>
          <w:numId w:val="6"/>
        </w:numPr>
        <w:tabs>
          <w:tab w:val="clear" w:pos="720"/>
          <w:tab w:val="left" w:pos="709" w:leader="none"/>
        </w:tabs>
        <w:ind w:left="709" w:hanging="283"/>
        <w:jc w:val="both"/>
        <w:rPr>
          <w:color w:val="auto"/>
        </w:rPr>
      </w:pPr>
      <w:r>
        <w:rPr>
          <w:color w:val="auto"/>
          <w:sz w:val="24"/>
          <w:szCs w:val="24"/>
        </w:rPr>
        <w:t>wzór wykazu usług – załącznik Nr 7,</w:t>
      </w:r>
    </w:p>
    <w:p>
      <w:pPr>
        <w:pStyle w:val="Normal"/>
        <w:numPr>
          <w:ilvl w:val="0"/>
          <w:numId w:val="6"/>
        </w:numPr>
        <w:tabs>
          <w:tab w:val="clear" w:pos="720"/>
          <w:tab w:val="left" w:pos="709" w:leader="none"/>
        </w:tabs>
        <w:ind w:left="709" w:hanging="283"/>
        <w:jc w:val="both"/>
        <w:rPr>
          <w:sz w:val="24"/>
          <w:szCs w:val="24"/>
        </w:rPr>
      </w:pPr>
      <w:r>
        <w:rPr>
          <w:rFonts w:eastAsia="TimesNewRoman"/>
          <w:color w:val="auto"/>
          <w:sz w:val="24"/>
          <w:szCs w:val="24"/>
        </w:rPr>
        <w:t xml:space="preserve">wzór wykazu osób, skierowanych przez wykonawcę do realizacji zamówienia publicznego </w:t>
        <w:br/>
        <w:t xml:space="preserve">– załącznik Nr 8, </w:t>
      </w:r>
    </w:p>
    <w:p>
      <w:pPr>
        <w:pStyle w:val="Normal"/>
        <w:tabs>
          <w:tab w:val="clear" w:pos="720"/>
          <w:tab w:val="left" w:pos="851" w:leader="none"/>
        </w:tabs>
        <w:spacing w:before="120" w:after="60"/>
        <w:jc w:val="both"/>
        <w:rPr/>
      </w:pPr>
      <w:r>
        <w:rPr>
          <w:color w:val="auto"/>
          <w:sz w:val="24"/>
          <w:szCs w:val="24"/>
        </w:rPr>
        <w:t xml:space="preserve">Wyżej wymienione dokumenty są dostępne na stronie internetowej Zamawiającego </w:t>
      </w:r>
      <w:hyperlink r:id="rId10">
        <w:r>
          <w:rPr>
            <w:rStyle w:val="ListLabel28"/>
            <w:color w:val="auto"/>
          </w:rPr>
          <w:t>http://bip.palac-lubostron.pl</w:t>
        </w:r>
      </w:hyperlink>
      <w:r>
        <w:rPr>
          <w:color w:val="auto"/>
          <w:spacing w:val="-2"/>
          <w:sz w:val="24"/>
          <w:szCs w:val="24"/>
          <w:u w:val="single"/>
        </w:rPr>
        <w:t>,</w:t>
      </w:r>
      <w:r>
        <w:rPr>
          <w:color w:val="auto"/>
          <w:spacing w:val="-2"/>
          <w:sz w:val="24"/>
          <w:szCs w:val="24"/>
        </w:rPr>
        <w:t xml:space="preserve"> w miejscu ogłoszenia niniejszego postępowania.</w:t>
      </w:r>
    </w:p>
    <w:p>
      <w:pPr>
        <w:pStyle w:val="Normal"/>
        <w:tabs>
          <w:tab w:val="clear" w:pos="720"/>
          <w:tab w:val="left" w:pos="851" w:leader="none"/>
        </w:tabs>
        <w:spacing w:before="120" w:after="60"/>
        <w:jc w:val="both"/>
        <w:rPr>
          <w:color w:val="auto"/>
          <w:spacing w:val="-2"/>
          <w:sz w:val="24"/>
          <w:szCs w:val="24"/>
        </w:rPr>
      </w:pPr>
      <w:r>
        <w:rPr>
          <w:color w:val="auto"/>
          <w:spacing w:val="-2"/>
          <w:sz w:val="24"/>
          <w:szCs w:val="24"/>
        </w:rPr>
      </w:r>
    </w:p>
    <w:p>
      <w:pPr>
        <w:pStyle w:val="Normal"/>
        <w:tabs>
          <w:tab w:val="clear" w:pos="720"/>
          <w:tab w:val="left" w:pos="851" w:leader="none"/>
        </w:tabs>
        <w:spacing w:before="120" w:after="60"/>
        <w:jc w:val="both"/>
        <w:rPr/>
      </w:pPr>
      <w:r>
        <w:rPr/>
      </w:r>
    </w:p>
    <w:sectPr>
      <w:headerReference w:type="default" r:id="rId11"/>
      <w:footerReference w:type="default" r:id="rId12"/>
      <w:footnotePr>
        <w:numFmt w:val="decimal"/>
      </w:footnotePr>
      <w:type w:val="nextPage"/>
      <w:pgSz w:w="11906" w:h="16838"/>
      <w:pgMar w:left="1134" w:right="1134" w:header="397" w:top="851" w:footer="586" w:bottom="709" w:gutter="0"/>
      <w:pgNumType w:fmt="decimal"/>
      <w:formProt w:val="false"/>
      <w:textDirection w:val="lrTb"/>
      <w:docGrid w:type="default" w:linePitch="1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Wingdings">
    <w:charset w:val="ee"/>
    <w:family w:val="roman"/>
    <w:pitch w:val="variable"/>
  </w:font>
  <w:font w:name="Liberation Sans">
    <w:altName w:val="Arial"/>
    <w:charset w:val="ee"/>
    <w:family w:val="roman"/>
    <w:pitch w:val="variable"/>
  </w:font>
  <w:font w:name="Tahoma">
    <w:charset w:val="ee"/>
    <w:family w:val="roman"/>
    <w:pitch w:val="variable"/>
  </w:font>
  <w:font w:name="Arial Unicode MS">
    <w:charset w:val="ee"/>
    <w:family w:val="roman"/>
    <w:pitch w:val="variable"/>
  </w:font>
  <w:font w:name="Courier New">
    <w:charset w:val="ee"/>
    <w:family w:val="roman"/>
    <w:pitch w:val="variable"/>
  </w:font>
  <w:font w:name="NGNEKO+TimesNewRoman">
    <w:altName w:val="Bold"/>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p>
    <w:pPr>
      <w:pStyle w:val="Stopka"/>
      <w:rPr/>
    </w:pPr>
    <w:r>
      <w:rPr/>
    </w:r>
  </w:p>
  <w:p>
    <w:pPr>
      <w:pStyle w:val="Stopka"/>
      <w:rPr/>
    </w:pPr>
    <w:r>
      <w:rPr/>
    </w:r>
  </w:p>
  <w:p>
    <w:pPr>
      <w:pStyle w:val="Stopka"/>
      <w:rPr/>
    </w:pPr>
    <w:r>
      <w:rPr/>
      <mc:AlternateContent>
        <mc:Choice Requires="wps">
          <w:drawing>
            <wp:anchor behindDoc="1" distT="0" distB="0" distL="114300" distR="114300" simplePos="0" locked="0" layoutInCell="1" allowOverlap="1" relativeHeight="2">
              <wp:simplePos x="0" y="0"/>
              <wp:positionH relativeFrom="column">
                <wp:posOffset>0</wp:posOffset>
              </wp:positionH>
              <wp:positionV relativeFrom="paragraph">
                <wp:posOffset>-422910</wp:posOffset>
              </wp:positionV>
              <wp:extent cx="2019300" cy="22860"/>
              <wp:effectExtent l="0" t="0" r="0" b="0"/>
              <wp:wrapNone/>
              <wp:docPr id="1" name="Line 80"/>
              <a:graphic xmlns:a="http://schemas.openxmlformats.org/drawingml/2006/main">
                <a:graphicData uri="http://schemas.microsoft.com/office/word/2010/wordprocessingShape">
                  <wps:wsp>
                    <wps:cNvSpPr/>
                    <wps:spPr>
                      <a:xfrm>
                        <a:off x="0" y="0"/>
                        <a:ext cx="2018520" cy="108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33.75pt" to="158.9pt,-32.95pt" ID="Line 80" stroked="t" style="position:absolute">
              <v:stroke color="black" weight="9360" joinstyle="round" endcap="flat"/>
              <v:fill o:detectmouseclick="t" on="false"/>
            </v:line>
          </w:pict>
        </mc:Fallback>
      </mc:AlternateContent>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4" w:color="00000A"/>
      </w:pBdr>
      <w:tabs>
        <w:tab w:val="center" w:pos="4536" w:leader="none"/>
        <w:tab w:val="right" w:pos="9072" w:leader="none"/>
        <w:tab w:val="right" w:pos="9639" w:leader="none"/>
      </w:tabs>
      <w:spacing w:before="60" w:after="0"/>
      <w:ind w:right="-1" w:hanging="0"/>
      <w:rPr/>
    </w:pPr>
    <w:r>
      <w:rPr/>
      <w:tab/>
    </w:r>
    <w:r>
      <w:rPr>
        <w:rStyle w:val="Pagenumber"/>
      </w:rPr>
      <w:fldChar w:fldCharType="begin"/>
    </w:r>
    <w:r>
      <w:rPr>
        <w:rStyle w:val="Pagenumber"/>
      </w:rPr>
      <w:instrText> PAGE </w:instrText>
    </w:r>
    <w:r>
      <w:rPr>
        <w:rStyle w:val="Pagenumber"/>
      </w:rPr>
      <w:fldChar w:fldCharType="separate"/>
    </w:r>
    <w:r>
      <w:rPr>
        <w:rStyle w:val="Pagenumber"/>
      </w:rPr>
      <w:t>15</w:t>
    </w:r>
    <w:r>
      <w:rPr>
        <w:rStyle w:val="Pagenumbe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Fonts w:cs="Arial"/>
          <w:sz w:val="16"/>
          <w:szCs w:val="16"/>
        </w:rPr>
        <w:tab/>
        <w:t xml:space="preserve"> </w:t>
      </w:r>
      <w:r>
        <w:rPr>
          <w:rFonts w:cs="Arial"/>
          <w:sz w:val="16"/>
          <w:szCs w:val="16"/>
        </w:rPr>
        <w:t xml:space="preserve">Zamawiający określając dopuszczalne formaty danych korzysta z katalogu formatów wskazanych w załączniku nr 2 do Rozporządzenia Rady Ministrów z </w:t>
      </w:r>
      <w:r>
        <w:rPr>
          <w:rFonts w:cs="Arial"/>
          <w:color w:val="auto"/>
          <w:sz w:val="16"/>
          <w:szCs w:val="16"/>
        </w:rPr>
        <w:t xml:space="preserve">dnia 12 kwietnia 2012 r. </w:t>
      </w:r>
      <w:r>
        <w:rPr>
          <w:rFonts w:cs="Arial"/>
          <w:i/>
          <w:color w:val="auto"/>
          <w:sz w:val="16"/>
          <w:szCs w:val="16"/>
        </w:rPr>
        <w:t>w sprawie Krajowych Ram Interoperacyjności,</w:t>
      </w:r>
      <w:r>
        <w:rPr>
          <w:rFonts w:cs="Arial"/>
          <w:i/>
          <w:sz w:val="16"/>
          <w:szCs w:val="16"/>
        </w:rPr>
        <w:t xml:space="preserve"> minimalnych wymagań dla rejestrów publicznych i wymiany informacji w postaci elektronicznej oraz minimalnych wymagań dla systemów teleinformatycznych</w:t>
      </w:r>
      <w:r>
        <w:rPr>
          <w:rFonts w:cs="Arial"/>
          <w:sz w:val="16"/>
          <w:szCs w:val="16"/>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 w:val="right" w:pos="9639" w:leader="none"/>
      </w:tabs>
      <w:rPr/>
    </w:pPr>
    <w:r>
      <w:rPr>
        <w:sz w:val="22"/>
      </w:rPr>
      <w:t>Nr sprawy</w:t>
    </w:r>
    <w:r>
      <w:rPr>
        <w:sz w:val="36"/>
      </w:rPr>
      <w:t xml:space="preserve"> ZP -1/2019</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ottom w:val="single" w:sz="4" w:space="1" w:color="00000A"/>
      </w:pBdr>
      <w:tabs>
        <w:tab w:val="left" w:pos="3570" w:leader="none"/>
        <w:tab w:val="center" w:pos="4536" w:leader="none"/>
        <w:tab w:val="right" w:pos="9072" w:leader="none"/>
        <w:tab w:val="right" w:pos="9639" w:leader="none"/>
      </w:tabs>
      <w:spacing w:before="0" w:after="120"/>
      <w:rPr/>
    </w:pPr>
    <w:r>
      <w:rPr>
        <w:sz w:val="22"/>
      </w:rPr>
      <w:t>Nr sprawy</w:t>
    </w:r>
    <w:r>
      <w:rPr>
        <w:sz w:val="36"/>
      </w:rPr>
      <w:t xml:space="preserve"> ZP-1/2019</w:t>
      <w:tab/>
      <w:tab/>
      <w:tab/>
    </w:r>
    <w:r>
      <w:rPr>
        <w:sz w:val="22"/>
      </w:rPr>
      <w:t>SIWZ</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Nagwek8"/>
      <w:numFmt w:val="lowerLetter"/>
      <w:lvlText w:val="(%8)"/>
      <w:lvlJc w:val="left"/>
      <w:pPr>
        <w:ind w:left="5664" w:hanging="708"/>
      </w:pPr>
    </w:lvl>
    <w:lvl w:ilvl="8">
      <w:start w:val="1"/>
      <w:pStyle w:val="Nagwek9"/>
      <w:numFmt w:val="lowerRoman"/>
      <w:lvlText w:val="(%9)"/>
      <w:lvlJc w:val="left"/>
      <w:pPr>
        <w:ind w:left="6372" w:hanging="708"/>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lowerLetter"/>
      <w:lvlText w:val="(%8)"/>
      <w:lvlJc w:val="left"/>
      <w:pPr>
        <w:ind w:left="5664" w:hanging="708"/>
      </w:pPr>
    </w:lvl>
    <w:lvl w:ilvl="8">
      <w:start w:val="1"/>
      <w:numFmt w:val="lowerRoman"/>
      <w:lvlText w:val="(%9)"/>
      <w:lvlJc w:val="left"/>
      <w:pPr>
        <w:ind w:left="6372" w:hanging="708"/>
      </w:pPr>
    </w:lvl>
  </w:abstractNum>
  <w:abstractNum w:abstractNumId="3">
    <w:lvl w:ilvl="0">
      <w:start w:val="1"/>
      <w:numFmt w:val="decimal"/>
      <w:lvlText w:val="%1."/>
      <w:lvlJc w:val="left"/>
      <w:pPr>
        <w:ind w:left="1211" w:hanging="360"/>
      </w:pPr>
    </w:lvl>
    <w:lvl w:ilvl="1">
      <w:start w:val="1"/>
      <w:numFmt w:val="decimal"/>
      <w:lvlText w:val="%1.%2."/>
      <w:lvlJc w:val="left"/>
      <w:pPr>
        <w:ind w:left="1554" w:hanging="360"/>
      </w:pPr>
    </w:lvl>
    <w:lvl w:ilvl="2">
      <w:start w:val="1"/>
      <w:numFmt w:val="decimal"/>
      <w:lvlText w:val="%1.%2.%3."/>
      <w:lvlJc w:val="left"/>
      <w:pPr>
        <w:ind w:left="2257" w:hanging="720"/>
      </w:pPr>
    </w:lvl>
    <w:lvl w:ilvl="3">
      <w:start w:val="1"/>
      <w:numFmt w:val="decimal"/>
      <w:lvlText w:val="%1.%2.%3.%4."/>
      <w:lvlJc w:val="left"/>
      <w:pPr>
        <w:ind w:left="2600" w:hanging="720"/>
      </w:pPr>
    </w:lvl>
    <w:lvl w:ilvl="4">
      <w:start w:val="1"/>
      <w:numFmt w:val="decimal"/>
      <w:lvlText w:val="%1.%2.%3.%4.%5."/>
      <w:lvlJc w:val="left"/>
      <w:pPr>
        <w:ind w:left="3303" w:hanging="1080"/>
      </w:pPr>
    </w:lvl>
    <w:lvl w:ilvl="5">
      <w:start w:val="1"/>
      <w:numFmt w:val="decimal"/>
      <w:lvlText w:val="%1.%2.%3.%4.%5.%6."/>
      <w:lvlJc w:val="left"/>
      <w:pPr>
        <w:ind w:left="3646" w:hanging="1080"/>
      </w:pPr>
    </w:lvl>
    <w:lvl w:ilvl="6">
      <w:start w:val="1"/>
      <w:numFmt w:val="decimal"/>
      <w:lvlText w:val="%1.%2.%3.%4.%5.%6.%7."/>
      <w:lvlJc w:val="left"/>
      <w:pPr>
        <w:ind w:left="4349" w:hanging="1440"/>
      </w:pPr>
    </w:lvl>
    <w:lvl w:ilvl="7">
      <w:start w:val="1"/>
      <w:numFmt w:val="decimal"/>
      <w:lvlText w:val="%1.%2.%3.%4.%5.%6.%7.%8."/>
      <w:lvlJc w:val="left"/>
      <w:pPr>
        <w:ind w:left="4692" w:hanging="1440"/>
      </w:pPr>
    </w:lvl>
    <w:lvl w:ilvl="8">
      <w:start w:val="1"/>
      <w:numFmt w:val="decimal"/>
      <w:lvlText w:val="%1.%2.%3.%4.%5.%6.%7.%8.%9."/>
      <w:lvlJc w:val="left"/>
      <w:pPr>
        <w:ind w:left="5395" w:hanging="1800"/>
      </w:pPr>
    </w:lvl>
  </w:abstractNum>
  <w:abstractNum w:abstractNumId="4">
    <w:lvl w:ilvl="0">
      <w:start w:val="1"/>
      <w:numFmt w:val="decimal"/>
      <w:lvlText w:val="%1."/>
      <w:lvlJc w:val="left"/>
      <w:pPr>
        <w:ind w:left="225" w:hanging="360"/>
      </w:pPr>
    </w:lvl>
    <w:lvl w:ilvl="1">
      <w:start w:val="1"/>
      <w:numFmt w:val="lowerLetter"/>
      <w:lvlText w:val="%2."/>
      <w:lvlJc w:val="left"/>
      <w:pPr>
        <w:ind w:left="945" w:hanging="360"/>
      </w:pPr>
    </w:lvl>
    <w:lvl w:ilvl="2">
      <w:start w:val="1"/>
      <w:numFmt w:val="lowerRoman"/>
      <w:lvlText w:val="%3."/>
      <w:lvlJc w:val="right"/>
      <w:pPr>
        <w:ind w:left="1665" w:hanging="180"/>
      </w:pPr>
    </w:lvl>
    <w:lvl w:ilvl="3">
      <w:start w:val="1"/>
      <w:numFmt w:val="decimal"/>
      <w:lvlText w:val="%4."/>
      <w:lvlJc w:val="left"/>
      <w:pPr>
        <w:ind w:left="2385" w:hanging="360"/>
      </w:pPr>
    </w:lvl>
    <w:lvl w:ilvl="4">
      <w:start w:val="1"/>
      <w:numFmt w:val="lowerLetter"/>
      <w:lvlText w:val="%5."/>
      <w:lvlJc w:val="left"/>
      <w:pPr>
        <w:ind w:left="3105" w:hanging="360"/>
      </w:pPr>
    </w:lvl>
    <w:lvl w:ilvl="5">
      <w:start w:val="1"/>
      <w:numFmt w:val="lowerRoman"/>
      <w:lvlText w:val="%6."/>
      <w:lvlJc w:val="right"/>
      <w:pPr>
        <w:ind w:left="3825" w:hanging="180"/>
      </w:pPr>
    </w:lvl>
    <w:lvl w:ilvl="6">
      <w:start w:val="1"/>
      <w:numFmt w:val="decimal"/>
      <w:lvlText w:val="%7."/>
      <w:lvlJc w:val="left"/>
      <w:pPr>
        <w:ind w:left="4545" w:hanging="360"/>
      </w:pPr>
    </w:lvl>
    <w:lvl w:ilvl="7">
      <w:start w:val="1"/>
      <w:numFmt w:val="lowerLetter"/>
      <w:lvlText w:val="%8."/>
      <w:lvlJc w:val="left"/>
      <w:pPr>
        <w:ind w:left="5265" w:hanging="360"/>
      </w:pPr>
    </w:lvl>
    <w:lvl w:ilvl="8">
      <w:start w:val="1"/>
      <w:numFmt w:val="lowerRoman"/>
      <w:lvlText w:val="%9."/>
      <w:lvlJc w:val="right"/>
      <w:pPr>
        <w:ind w:left="5985" w:hanging="180"/>
      </w:pPr>
    </w:lvl>
  </w:abstractNum>
  <w:abstractNum w:abstractNumId="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lvl w:ilvl="0">
      <w:start w:val="1"/>
      <w:numFmt w:val="decimal"/>
      <w:lvlText w:val="%1)"/>
      <w:lvlJc w:val="left"/>
      <w:pPr>
        <w:tabs>
          <w:tab w:val="num" w:pos="360"/>
        </w:tabs>
        <w:ind w:left="360" w:hanging="360"/>
      </w:pPr>
      <w:rPr>
        <w:sz w:val="24"/>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2421" w:hanging="360"/>
      </w:pPr>
      <w:rPr>
        <w:rFonts w:ascii="Symbol" w:hAnsi="Symbol" w:cs="Symbol" w:hint="default"/>
        <w:sz w:val="24"/>
        <w:rFonts w:cs="Symbol"/>
      </w:rPr>
    </w:lvl>
    <w:lvl w:ilvl="1">
      <w:start w:val="1"/>
      <w:numFmt w:val="bullet"/>
      <w:lvlText w:val="o"/>
      <w:lvlJc w:val="left"/>
      <w:pPr>
        <w:ind w:left="3141" w:hanging="360"/>
      </w:pPr>
      <w:rPr>
        <w:rFonts w:ascii="Courier New" w:hAnsi="Courier New" w:cs="Courier New" w:hint="default"/>
        <w:rFonts w:cs="Courier New"/>
      </w:rPr>
    </w:lvl>
    <w:lvl w:ilvl="2">
      <w:start w:val="1"/>
      <w:numFmt w:val="bullet"/>
      <w:lvlText w:val=""/>
      <w:lvlJc w:val="left"/>
      <w:pPr>
        <w:ind w:left="3861" w:hanging="360"/>
      </w:pPr>
      <w:rPr>
        <w:rFonts w:ascii="Wingdings" w:hAnsi="Wingdings" w:cs="Wingdings" w:hint="default"/>
        <w:rFonts w:cs="Wingdings"/>
      </w:rPr>
    </w:lvl>
    <w:lvl w:ilvl="3">
      <w:start w:val="1"/>
      <w:numFmt w:val="bullet"/>
      <w:lvlText w:val=""/>
      <w:lvlJc w:val="left"/>
      <w:pPr>
        <w:ind w:left="4581" w:hanging="360"/>
      </w:pPr>
      <w:rPr>
        <w:rFonts w:ascii="Symbol" w:hAnsi="Symbol" w:cs="Symbol" w:hint="default"/>
        <w:rFonts w:cs="Symbol"/>
      </w:rPr>
    </w:lvl>
    <w:lvl w:ilvl="4">
      <w:start w:val="1"/>
      <w:numFmt w:val="bullet"/>
      <w:lvlText w:val="o"/>
      <w:lvlJc w:val="left"/>
      <w:pPr>
        <w:ind w:left="5301" w:hanging="360"/>
      </w:pPr>
      <w:rPr>
        <w:rFonts w:ascii="Courier New" w:hAnsi="Courier New" w:cs="Courier New" w:hint="default"/>
        <w:rFonts w:cs="Courier New"/>
      </w:rPr>
    </w:lvl>
    <w:lvl w:ilvl="5">
      <w:start w:val="1"/>
      <w:numFmt w:val="bullet"/>
      <w:lvlText w:val=""/>
      <w:lvlJc w:val="left"/>
      <w:pPr>
        <w:ind w:left="6021" w:hanging="360"/>
      </w:pPr>
      <w:rPr>
        <w:rFonts w:ascii="Wingdings" w:hAnsi="Wingdings" w:cs="Wingdings" w:hint="default"/>
        <w:rFonts w:cs="Wingdings"/>
      </w:rPr>
    </w:lvl>
    <w:lvl w:ilvl="6">
      <w:start w:val="1"/>
      <w:numFmt w:val="bullet"/>
      <w:lvlText w:val=""/>
      <w:lvlJc w:val="left"/>
      <w:pPr>
        <w:ind w:left="6741" w:hanging="360"/>
      </w:pPr>
      <w:rPr>
        <w:rFonts w:ascii="Symbol" w:hAnsi="Symbol" w:cs="Symbol" w:hint="default"/>
        <w:rFonts w:cs="Symbol"/>
      </w:rPr>
    </w:lvl>
    <w:lvl w:ilvl="7">
      <w:start w:val="1"/>
      <w:numFmt w:val="bullet"/>
      <w:lvlText w:val="o"/>
      <w:lvlJc w:val="left"/>
      <w:pPr>
        <w:ind w:left="7461" w:hanging="360"/>
      </w:pPr>
      <w:rPr>
        <w:rFonts w:ascii="Courier New" w:hAnsi="Courier New" w:cs="Courier New" w:hint="default"/>
        <w:rFonts w:cs="Courier New"/>
      </w:rPr>
    </w:lvl>
    <w:lvl w:ilvl="8">
      <w:start w:val="1"/>
      <w:numFmt w:val="bullet"/>
      <w:lvlText w:val=""/>
      <w:lvlJc w:val="left"/>
      <w:pPr>
        <w:ind w:left="8181" w:hanging="360"/>
      </w:pPr>
      <w:rPr>
        <w:rFonts w:ascii="Wingdings" w:hAnsi="Wingdings" w:cs="Wingdings" w:hint="default"/>
        <w:rFonts w:cs="Wingdings"/>
      </w:rPr>
    </w:lvl>
  </w:abstractNum>
  <w:abstractNum w:abstractNumId="8">
    <w:lvl w:ilvl="0">
      <w:start w:val="2"/>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9">
    <w:lvl w:ilvl="0">
      <w:start w:val="1"/>
      <w:numFmt w:val="decimal"/>
      <w:lvlText w:val="%1."/>
      <w:lvlJc w:val="left"/>
      <w:pPr>
        <w:tabs>
          <w:tab w:val="num" w:pos="1440"/>
        </w:tabs>
        <w:ind w:left="1440" w:hanging="360"/>
      </w:pPr>
    </w:lvl>
    <w:lvl w:ilvl="1">
      <w:start w:val="10"/>
      <w:numFmt w:val="decimal"/>
      <w:lvlText w:val="%24."/>
      <w:lvlJc w:val="left"/>
      <w:pPr>
        <w:tabs>
          <w:tab w:val="num" w:pos="720"/>
        </w:tabs>
        <w:ind w:left="1440" w:hanging="360"/>
      </w:pPr>
      <w:rPr>
        <w:b w:val="false"/>
      </w:r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ind w:left="1496" w:hanging="360"/>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11">
    <w:lvl w:ilvl="0">
      <w:start w:val="1"/>
      <w:numFmt w:val="decimal"/>
      <w:lvlText w:val="%1."/>
      <w:lvlJc w:val="left"/>
      <w:pPr>
        <w:ind w:left="64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lvl w:ilvl="0">
      <w:start w:val="3"/>
      <w:numFmt w:val="decimal"/>
      <w:lvlText w:val="%1."/>
      <w:lvlJc w:val="left"/>
      <w:pPr>
        <w:ind w:left="360" w:hanging="360"/>
      </w:pPr>
    </w:lvl>
    <w:lvl w:ilvl="1">
      <w:start w:val="1"/>
      <w:numFmt w:val="decimal"/>
      <w:lvlText w:val="%1.%2."/>
      <w:lvlJc w:val="left"/>
      <w:pPr>
        <w:ind w:left="3762"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lvl w:ilvl="0">
      <w:start w:val="10"/>
      <w:numFmt w:val="decimal"/>
      <w:lvlText w:val="%12."/>
      <w:lvlJc w:val="left"/>
      <w:pPr>
        <w:tabs>
          <w:tab w:val="num" w:pos="720"/>
        </w:tabs>
        <w:ind w:left="1440" w:hanging="360"/>
      </w:pPr>
      <w:rPr>
        <w:b w:val="false"/>
      </w:rPr>
    </w:lvl>
    <w:lvl w:ilvl="1">
      <w:start w:val="1"/>
      <w:numFmt w:val="decimal"/>
      <w:lvlText w:val="%2."/>
      <w:lvlJc w:val="left"/>
      <w:pPr>
        <w:tabs>
          <w:tab w:val="num" w:pos="1440"/>
        </w:tabs>
        <w:ind w:left="1440" w:hanging="360"/>
      </w:pPr>
      <w:rPr>
        <w:sz w:val="24"/>
        <w:b/>
      </w:rPr>
    </w:lvl>
    <w:lvl w:ilvl="2">
      <w:start w:val="1"/>
      <w:numFmt w:val="lowerLetter"/>
      <w:lvlText w:val="%3)"/>
      <w:lvlJc w:val="left"/>
      <w:pPr>
        <w:tabs>
          <w:tab w:val="num" w:pos="2340"/>
        </w:tabs>
        <w:ind w:left="2340" w:hanging="360"/>
      </w:pPr>
      <w:rPr>
        <w:b w:val="fals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lvl w:ilvl="0">
      <w:start w:val="1"/>
      <w:numFmt w:val="bullet"/>
      <w:lvlText w:val=""/>
      <w:lvlJc w:val="left"/>
      <w:pPr>
        <w:tabs>
          <w:tab w:val="num" w:pos="1571"/>
        </w:tabs>
        <w:ind w:left="1571" w:hanging="360"/>
      </w:pPr>
      <w:rPr>
        <w:rFonts w:ascii="Symbol" w:hAnsi="Symbol" w:cs="Symbol" w:hint="default"/>
        <w:rFonts w:cs="Symbol"/>
      </w:rPr>
    </w:lvl>
    <w:lvl w:ilvl="1">
      <w:start w:val="1"/>
      <w:numFmt w:val="bullet"/>
      <w:lvlText w:val="o"/>
      <w:lvlJc w:val="left"/>
      <w:pPr>
        <w:tabs>
          <w:tab w:val="num" w:pos="2291"/>
        </w:tabs>
        <w:ind w:left="2291" w:hanging="360"/>
      </w:pPr>
      <w:rPr>
        <w:rFonts w:ascii="Courier New" w:hAnsi="Courier New" w:cs="Courier New" w:hint="default"/>
        <w:rFonts w:cs="Courier New"/>
      </w:rPr>
    </w:lvl>
    <w:lvl w:ilvl="2">
      <w:start w:val="1"/>
      <w:numFmt w:val="decimal"/>
      <w:lvlText w:val="%3)"/>
      <w:lvlJc w:val="left"/>
      <w:pPr>
        <w:tabs>
          <w:tab w:val="num" w:pos="3011"/>
        </w:tabs>
        <w:ind w:left="3011" w:hanging="360"/>
      </w:pPr>
    </w:lvl>
    <w:lvl w:ilvl="3">
      <w:start w:val="1"/>
      <w:numFmt w:val="bullet"/>
      <w:lvlText w:val=""/>
      <w:lvlJc w:val="left"/>
      <w:pPr>
        <w:tabs>
          <w:tab w:val="num" w:pos="3731"/>
        </w:tabs>
        <w:ind w:left="3731" w:hanging="360"/>
      </w:pPr>
      <w:rPr>
        <w:rFonts w:ascii="Symbol" w:hAnsi="Symbol" w:cs="Symbol" w:hint="default"/>
        <w:rFonts w:cs="Symbol"/>
      </w:rPr>
    </w:lvl>
    <w:lvl w:ilvl="4">
      <w:start w:val="1"/>
      <w:numFmt w:val="bullet"/>
      <w:lvlText w:val="o"/>
      <w:lvlJc w:val="left"/>
      <w:pPr>
        <w:tabs>
          <w:tab w:val="num" w:pos="4451"/>
        </w:tabs>
        <w:ind w:left="4451" w:hanging="360"/>
      </w:pPr>
      <w:rPr>
        <w:rFonts w:ascii="Courier New" w:hAnsi="Courier New" w:cs="Courier New" w:hint="default"/>
        <w:rFonts w:cs="Courier New"/>
      </w:rPr>
    </w:lvl>
    <w:lvl w:ilvl="5">
      <w:start w:val="1"/>
      <w:numFmt w:val="bullet"/>
      <w:lvlText w:val=""/>
      <w:lvlJc w:val="left"/>
      <w:pPr>
        <w:tabs>
          <w:tab w:val="num" w:pos="5171"/>
        </w:tabs>
        <w:ind w:left="5171" w:hanging="360"/>
      </w:pPr>
      <w:rPr>
        <w:rFonts w:ascii="Wingdings" w:hAnsi="Wingdings" w:cs="Wingdings" w:hint="default"/>
        <w:rFonts w:cs="Wingdings"/>
      </w:rPr>
    </w:lvl>
    <w:lvl w:ilvl="6">
      <w:start w:val="1"/>
      <w:numFmt w:val="bullet"/>
      <w:lvlText w:val=""/>
      <w:lvlJc w:val="left"/>
      <w:pPr>
        <w:tabs>
          <w:tab w:val="num" w:pos="5891"/>
        </w:tabs>
        <w:ind w:left="5891" w:hanging="360"/>
      </w:pPr>
      <w:rPr>
        <w:rFonts w:ascii="Symbol" w:hAnsi="Symbol" w:cs="Symbol" w:hint="default"/>
        <w:rFonts w:cs="Symbol"/>
      </w:rPr>
    </w:lvl>
    <w:lvl w:ilvl="7">
      <w:start w:val="1"/>
      <w:numFmt w:val="bullet"/>
      <w:lvlText w:val="o"/>
      <w:lvlJc w:val="left"/>
      <w:pPr>
        <w:tabs>
          <w:tab w:val="num" w:pos="6611"/>
        </w:tabs>
        <w:ind w:left="6611" w:hanging="360"/>
      </w:pPr>
      <w:rPr>
        <w:rFonts w:ascii="Courier New" w:hAnsi="Courier New" w:cs="Courier New" w:hint="default"/>
        <w:rFonts w:cs="Courier New"/>
      </w:rPr>
    </w:lvl>
    <w:lvl w:ilvl="8">
      <w:start w:val="1"/>
      <w:numFmt w:val="bullet"/>
      <w:lvlText w:val=""/>
      <w:lvlJc w:val="left"/>
      <w:pPr>
        <w:tabs>
          <w:tab w:val="num" w:pos="7331"/>
        </w:tabs>
        <w:ind w:left="7331" w:hanging="360"/>
      </w:pPr>
      <w:rPr>
        <w:rFonts w:ascii="Wingdings" w:hAnsi="Wingdings" w:cs="Wingdings" w:hint="default"/>
        <w:rFonts w:cs="Wingdings"/>
      </w:rPr>
    </w:lvl>
  </w:abstractNum>
  <w:abstractNum w:abstractNumId="1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86aaf"/>
    <w:pPr>
      <w:widowControl/>
      <w:bidi w:val="0"/>
      <w:jc w:val="left"/>
    </w:pPr>
    <w:rPr>
      <w:rFonts w:ascii="Times New Roman" w:hAnsi="Times New Roman" w:eastAsia="Times New Roman" w:cs="Times New Roman"/>
      <w:color w:val="00000A"/>
      <w:kern w:val="0"/>
      <w:sz w:val="20"/>
      <w:szCs w:val="20"/>
      <w:lang w:val="pl-PL" w:eastAsia="pl-PL" w:bidi="ar-SA"/>
    </w:rPr>
  </w:style>
  <w:style w:type="paragraph" w:styleId="Nagwek1">
    <w:name w:val="Heading 1"/>
    <w:basedOn w:val="Normal"/>
    <w:qFormat/>
    <w:rsid w:val="00ea0815"/>
    <w:pPr>
      <w:keepNext w:val="true"/>
      <w:outlineLvl w:val="0"/>
    </w:pPr>
    <w:rPr>
      <w:rFonts w:ascii="Arial" w:hAnsi="Arial"/>
      <w:b/>
      <w:sz w:val="32"/>
    </w:rPr>
  </w:style>
  <w:style w:type="paragraph" w:styleId="Nagwek2">
    <w:name w:val="Heading 2"/>
    <w:basedOn w:val="Normal"/>
    <w:qFormat/>
    <w:rsid w:val="00ea0815"/>
    <w:pPr>
      <w:keepNext w:val="true"/>
      <w:jc w:val="both"/>
      <w:outlineLvl w:val="1"/>
    </w:pPr>
    <w:rPr>
      <w:rFonts w:ascii="Arial" w:hAnsi="Arial"/>
      <w:b/>
      <w:sz w:val="32"/>
    </w:rPr>
  </w:style>
  <w:style w:type="paragraph" w:styleId="Nagwek3">
    <w:name w:val="Heading 3"/>
    <w:basedOn w:val="Normal"/>
    <w:qFormat/>
    <w:rsid w:val="00ea0815"/>
    <w:pPr>
      <w:keepNext w:val="true"/>
      <w:jc w:val="both"/>
      <w:outlineLvl w:val="2"/>
    </w:pPr>
    <w:rPr>
      <w:sz w:val="24"/>
    </w:rPr>
  </w:style>
  <w:style w:type="paragraph" w:styleId="Nagwek4">
    <w:name w:val="Heading 4"/>
    <w:basedOn w:val="Normal"/>
    <w:qFormat/>
    <w:rsid w:val="00ea0815"/>
    <w:pPr>
      <w:keepNext w:val="true"/>
      <w:jc w:val="center"/>
      <w:outlineLvl w:val="3"/>
    </w:pPr>
    <w:rPr>
      <w:b/>
      <w:color w:val="000000"/>
      <w:sz w:val="32"/>
    </w:rPr>
  </w:style>
  <w:style w:type="paragraph" w:styleId="Nagwek5">
    <w:name w:val="Heading 5"/>
    <w:basedOn w:val="Normal"/>
    <w:qFormat/>
    <w:rsid w:val="00ea0815"/>
    <w:pPr>
      <w:keepNext w:val="true"/>
      <w:spacing w:lineRule="auto" w:line="360"/>
      <w:jc w:val="center"/>
      <w:outlineLvl w:val="4"/>
    </w:pPr>
    <w:rPr>
      <w:rFonts w:ascii="Arial" w:hAnsi="Arial"/>
      <w:b/>
      <w:sz w:val="24"/>
    </w:rPr>
  </w:style>
  <w:style w:type="paragraph" w:styleId="Nagwek6">
    <w:name w:val="Heading 6"/>
    <w:basedOn w:val="Normal"/>
    <w:qFormat/>
    <w:rsid w:val="00ea0815"/>
    <w:pPr>
      <w:keepNext w:val="true"/>
      <w:jc w:val="center"/>
      <w:outlineLvl w:val="5"/>
    </w:pPr>
    <w:rPr>
      <w:rFonts w:ascii="Arial" w:hAnsi="Arial"/>
      <w:b/>
      <w:sz w:val="18"/>
    </w:rPr>
  </w:style>
  <w:style w:type="paragraph" w:styleId="Nagwek7">
    <w:name w:val="Heading 7"/>
    <w:basedOn w:val="Normal"/>
    <w:qFormat/>
    <w:rsid w:val="00ea0815"/>
    <w:pPr>
      <w:keepNext w:val="true"/>
      <w:widowControl w:val="false"/>
      <w:spacing w:before="40" w:after="40"/>
      <w:ind w:left="567" w:hanging="0"/>
      <w:jc w:val="both"/>
      <w:outlineLvl w:val="6"/>
    </w:pPr>
    <w:rPr>
      <w:b/>
    </w:rPr>
  </w:style>
  <w:style w:type="paragraph" w:styleId="Nagwek8">
    <w:name w:val="Heading 8"/>
    <w:basedOn w:val="Normal"/>
    <w:qFormat/>
    <w:rsid w:val="00ea0815"/>
    <w:pPr>
      <w:numPr>
        <w:ilvl w:val="7"/>
        <w:numId w:val="1"/>
      </w:numPr>
      <w:spacing w:before="240" w:after="60"/>
      <w:outlineLvl w:val="7"/>
    </w:pPr>
    <w:rPr>
      <w:rFonts w:ascii="Arial" w:hAnsi="Arial"/>
      <w:i/>
    </w:rPr>
  </w:style>
  <w:style w:type="paragraph" w:styleId="Nagwek9">
    <w:name w:val="Heading 9"/>
    <w:basedOn w:val="Normal"/>
    <w:qFormat/>
    <w:rsid w:val="00ea0815"/>
    <w:pPr>
      <w:numPr>
        <w:ilvl w:val="8"/>
        <w:numId w:val="1"/>
      </w:numPr>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ea0815"/>
    <w:rPr/>
  </w:style>
  <w:style w:type="character" w:styleId="Czeinternetowe" w:customStyle="1">
    <w:name w:val="Łącze internetowe"/>
    <w:basedOn w:val="DefaultParagraphFont"/>
    <w:uiPriority w:val="99"/>
    <w:unhideWhenUsed/>
    <w:rsid w:val="003a62b8"/>
    <w:rPr>
      <w:color w:val="0563C1" w:themeColor="hyperlink"/>
      <w:u w:val="single"/>
    </w:rPr>
  </w:style>
  <w:style w:type="character" w:styleId="Annotationreference">
    <w:name w:val="annotation reference"/>
    <w:semiHidden/>
    <w:qFormat/>
    <w:rsid w:val="00ea0815"/>
    <w:rPr>
      <w:sz w:val="16"/>
      <w:szCs w:val="16"/>
    </w:rPr>
  </w:style>
  <w:style w:type="character" w:styleId="NagwekZnak" w:customStyle="1">
    <w:name w:val="Nagłówek Znak"/>
    <w:basedOn w:val="DefaultParagraphFont"/>
    <w:qFormat/>
    <w:rsid w:val="00ea0815"/>
    <w:rPr/>
  </w:style>
  <w:style w:type="character" w:styleId="TekstpodstawowyZnak" w:customStyle="1">
    <w:name w:val="Tekst podstawowy Znak"/>
    <w:qFormat/>
    <w:rsid w:val="00ea0815"/>
    <w:rPr>
      <w:rFonts w:ascii="Arial" w:hAnsi="Arial"/>
      <w:sz w:val="22"/>
    </w:rPr>
  </w:style>
  <w:style w:type="character" w:styleId="TytuZnak" w:customStyle="1">
    <w:name w:val="Tytuł Znak"/>
    <w:link w:val="Tytu"/>
    <w:uiPriority w:val="10"/>
    <w:qFormat/>
    <w:rsid w:val="003f0c0b"/>
    <w:rPr>
      <w:b/>
      <w:sz w:val="40"/>
    </w:rPr>
  </w:style>
  <w:style w:type="character" w:styleId="Tekstpodstawowy3Znak" w:customStyle="1">
    <w:name w:val="Tekst podstawowy 3 Znak"/>
    <w:link w:val="Tekstpodstawowy3"/>
    <w:qFormat/>
    <w:rsid w:val="00283905"/>
    <w:rPr>
      <w:sz w:val="32"/>
    </w:rPr>
  </w:style>
  <w:style w:type="character" w:styleId="StopkaZnak" w:customStyle="1">
    <w:name w:val="Stopka Znak"/>
    <w:basedOn w:val="DefaultParagraphFont"/>
    <w:link w:val="Stopka"/>
    <w:qFormat/>
    <w:rsid w:val="00aa2c91"/>
    <w:rPr/>
  </w:style>
  <w:style w:type="character" w:styleId="TekstprzypisukocowegoZnak" w:customStyle="1">
    <w:name w:val="Tekst przypisu końcowego Znak"/>
    <w:basedOn w:val="DefaultParagraphFont"/>
    <w:link w:val="Tekstprzypisukocowego"/>
    <w:uiPriority w:val="99"/>
    <w:semiHidden/>
    <w:qFormat/>
    <w:rsid w:val="004838e7"/>
    <w:rPr/>
  </w:style>
  <w:style w:type="character" w:styleId="Zakotwiczenieprzypisukocowego" w:customStyle="1">
    <w:name w:val="Zakotwiczenie przypisu końcowego"/>
    <w:rPr>
      <w:vertAlign w:val="superscript"/>
    </w:rPr>
  </w:style>
  <w:style w:type="character" w:styleId="EndnoteCharacters" w:customStyle="1">
    <w:name w:val="Endnote Characters"/>
    <w:uiPriority w:val="99"/>
    <w:semiHidden/>
    <w:unhideWhenUsed/>
    <w:qFormat/>
    <w:rsid w:val="004838e7"/>
    <w:rPr>
      <w:vertAlign w:val="superscript"/>
    </w:rPr>
  </w:style>
  <w:style w:type="character" w:styleId="AkapitzlistZnak" w:customStyle="1">
    <w:name w:val="Akapit z listą Znak"/>
    <w:link w:val="Akapitzlist"/>
    <w:uiPriority w:val="34"/>
    <w:qFormat/>
    <w:rsid w:val="00393433"/>
    <w:rPr/>
  </w:style>
  <w:style w:type="character" w:styleId="UnresolvedMention">
    <w:name w:val="Unresolved Mention"/>
    <w:basedOn w:val="DefaultParagraphFont"/>
    <w:uiPriority w:val="99"/>
    <w:semiHidden/>
    <w:unhideWhenUsed/>
    <w:qFormat/>
    <w:rsid w:val="00bc30e0"/>
    <w:rPr>
      <w:color w:val="808080"/>
      <w:shd w:fill="E6E6E6" w:val="clear"/>
    </w:rPr>
  </w:style>
  <w:style w:type="character" w:styleId="ListLabel1" w:customStyle="1">
    <w:name w:val="ListLabel 1"/>
    <w:qFormat/>
    <w:rPr>
      <w:color w:val="00000A"/>
    </w:rPr>
  </w:style>
  <w:style w:type="character" w:styleId="ListLabel2" w:customStyle="1">
    <w:name w:val="ListLabel 2"/>
    <w:qFormat/>
    <w:rPr>
      <w:color w:val="00000A"/>
    </w:rPr>
  </w:style>
  <w:style w:type="character" w:styleId="ListLabel3" w:customStyle="1">
    <w:name w:val="ListLabel 3"/>
    <w:qFormat/>
    <w:rPr>
      <w:b w:val="false"/>
      <w:i w:val="false"/>
      <w:sz w:val="24"/>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b w:val="false"/>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eastAsia="Times New Roman" w:cs="Times New Roman"/>
      <w:sz w:val="24"/>
    </w:rPr>
  </w:style>
  <w:style w:type="character" w:styleId="ListLabel12" w:customStyle="1">
    <w:name w:val="ListLabel 12"/>
    <w:qFormat/>
    <w:rPr>
      <w:rFonts w:eastAsia="Calibri" w:cs="Arial"/>
    </w:rPr>
  </w:style>
  <w:style w:type="character" w:styleId="ListLabel13" w:customStyle="1">
    <w:name w:val="ListLabel 13"/>
    <w:qFormat/>
    <w:rPr>
      <w:b/>
      <w:sz w:val="24"/>
    </w:rPr>
  </w:style>
  <w:style w:type="character" w:styleId="ListLabel14" w:customStyle="1">
    <w:name w:val="ListLabel 14"/>
    <w:qFormat/>
    <w:rPr>
      <w:rFonts w:eastAsia="Times New Roman" w:cs="Times New Roman"/>
      <w:sz w:val="24"/>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b w:val="false"/>
    </w:rPr>
  </w:style>
  <w:style w:type="character" w:styleId="ListLabel19" w:customStyle="1">
    <w:name w:val="ListLabel 19"/>
    <w:qFormat/>
    <w:rPr>
      <w:b/>
      <w:sz w:val="24"/>
    </w:rPr>
  </w:style>
  <w:style w:type="character" w:styleId="ListLabel20" w:customStyle="1">
    <w:name w:val="ListLabel 20"/>
    <w:qFormat/>
    <w:rPr>
      <w:b w:val="false"/>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ascii="Arial" w:hAnsi="Arial"/>
      <w:color w:val="000000"/>
      <w:sz w:val="16"/>
      <w:szCs w:val="16"/>
      <w:lang w:val="de-DE"/>
    </w:rPr>
  </w:style>
  <w:style w:type="character" w:styleId="ListLabel25" w:customStyle="1">
    <w:name w:val="ListLabel 25"/>
    <w:qFormat/>
    <w:rPr>
      <w:b/>
      <w:sz w:val="24"/>
      <w:szCs w:val="24"/>
      <w:u w:val="single"/>
    </w:rPr>
  </w:style>
  <w:style w:type="character" w:styleId="ListLabel26" w:customStyle="1">
    <w:name w:val="ListLabel 26"/>
    <w:qFormat/>
    <w:rPr>
      <w:sz w:val="24"/>
      <w:szCs w:val="24"/>
    </w:rPr>
  </w:style>
  <w:style w:type="character" w:styleId="ListLabel27" w:customStyle="1">
    <w:name w:val="ListLabel 27"/>
    <w:qFormat/>
    <w:rPr>
      <w:b/>
      <w:i/>
      <w:spacing w:val="-2"/>
      <w:sz w:val="24"/>
      <w:szCs w:val="21"/>
    </w:rPr>
  </w:style>
  <w:style w:type="character" w:styleId="ListLabel28" w:customStyle="1">
    <w:name w:val="ListLabel 28"/>
    <w:qFormat/>
    <w:rPr>
      <w:b/>
      <w:spacing w:val="-2"/>
      <w:sz w:val="24"/>
      <w:szCs w:val="24"/>
      <w:u w:val="single"/>
    </w:rPr>
  </w:style>
  <w:style w:type="character" w:styleId="FontStyle77" w:customStyle="1">
    <w:name w:val="Font Style77"/>
    <w:basedOn w:val="DefaultParagraphFont"/>
    <w:qFormat/>
    <w:rPr>
      <w:rFonts w:ascii="Times New Roman" w:hAnsi="Times New Roman" w:cs="Times New Roman"/>
      <w:color w:val="000000"/>
      <w:sz w:val="22"/>
      <w:szCs w:val="22"/>
    </w:rPr>
  </w:style>
  <w:style w:type="character" w:styleId="FontStyle18" w:customStyle="1">
    <w:name w:val="Font Style18"/>
    <w:basedOn w:val="DefaultParagraphFont"/>
    <w:qFormat/>
    <w:rPr>
      <w:rFonts w:ascii="Times New Roman" w:hAnsi="Times New Roman" w:cs="Times New Roman"/>
      <w:i/>
      <w:iCs/>
      <w:color w:val="000000"/>
      <w:sz w:val="20"/>
      <w:szCs w:val="20"/>
    </w:rPr>
  </w:style>
  <w:style w:type="character" w:styleId="ListLabel29" w:customStyle="1">
    <w:name w:val="ListLabel 29"/>
    <w:qFormat/>
    <w:rPr>
      <w:b w:val="false"/>
      <w:i w:val="false"/>
      <w:sz w:val="24"/>
    </w:rPr>
  </w:style>
  <w:style w:type="character" w:styleId="ListLabel30" w:customStyle="1">
    <w:name w:val="ListLabel 30"/>
    <w:qFormat/>
    <w:rPr>
      <w:rFonts w:cs="Symbol"/>
      <w:sz w:val="24"/>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b w:val="false"/>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b w:val="false"/>
    </w:rPr>
  </w:style>
  <w:style w:type="character" w:styleId="ListLabel49" w:customStyle="1">
    <w:name w:val="ListLabel 49"/>
    <w:qFormat/>
    <w:rPr>
      <w:b/>
      <w:sz w:val="24"/>
    </w:rPr>
  </w:style>
  <w:style w:type="character" w:styleId="ListLabel50" w:customStyle="1">
    <w:name w:val="ListLabel 50"/>
    <w:qFormat/>
    <w:rPr>
      <w:b w:val="false"/>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b/>
      <w:sz w:val="24"/>
      <w:szCs w:val="24"/>
      <w:u w:val="single"/>
    </w:rPr>
  </w:style>
  <w:style w:type="character" w:styleId="ListLabel60" w:customStyle="1">
    <w:name w:val="ListLabel 60"/>
    <w:qFormat/>
    <w:rPr>
      <w:sz w:val="24"/>
      <w:szCs w:val="24"/>
    </w:rPr>
  </w:style>
  <w:style w:type="character" w:styleId="ListLabel61" w:customStyle="1">
    <w:name w:val="ListLabel 61"/>
    <w:qFormat/>
    <w:rPr>
      <w:b w:val="false"/>
      <w:bCs w:val="false"/>
      <w:i/>
      <w:color w:val="00000A"/>
      <w:spacing w:val="-2"/>
      <w:sz w:val="24"/>
      <w:szCs w:val="21"/>
    </w:rPr>
  </w:style>
  <w:style w:type="character" w:styleId="ListLabel62" w:customStyle="1">
    <w:name w:val="ListLabel 62"/>
    <w:qFormat/>
    <w:rPr>
      <w:b/>
      <w:spacing w:val="-2"/>
      <w:sz w:val="24"/>
      <w:szCs w:val="24"/>
      <w:u w:val="single"/>
    </w:rPr>
  </w:style>
  <w:style w:type="character" w:styleId="WW8Num7z0" w:customStyle="1">
    <w:name w:val="WW8Num7z0"/>
    <w:qFormat/>
    <w:rPr>
      <w:rFonts w:ascii="Wingdings" w:hAnsi="Wingdings" w:cs="Wingdings"/>
      <w:color w:val="000000"/>
    </w:rPr>
  </w:style>
  <w:style w:type="character" w:styleId="Znakinumeracji" w:customStyle="1">
    <w:name w:val="Znaki numeracji"/>
    <w:qFormat/>
    <w:rPr>
      <w:sz w:val="24"/>
      <w:szCs w:val="24"/>
    </w:rPr>
  </w:style>
  <w:style w:type="character" w:styleId="ListLabel63" w:customStyle="1">
    <w:name w:val="ListLabel 63"/>
    <w:qFormat/>
    <w:rPr>
      <w:b w:val="false"/>
      <w:i w:val="false"/>
      <w:sz w:val="24"/>
    </w:rPr>
  </w:style>
  <w:style w:type="character" w:styleId="ListLabel64" w:customStyle="1">
    <w:name w:val="ListLabel 64"/>
    <w:qFormat/>
    <w:rPr>
      <w:rFonts w:cs="Symbol"/>
      <w:sz w:val="24"/>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b w:val="false"/>
    </w:rPr>
  </w:style>
  <w:style w:type="character" w:styleId="ListLabel74" w:customStyle="1">
    <w:name w:val="ListLabel 74"/>
    <w:qFormat/>
    <w:rPr>
      <w:b w:val="false"/>
    </w:rPr>
  </w:style>
  <w:style w:type="character" w:styleId="ListLabel75" w:customStyle="1">
    <w:name w:val="ListLabel 75"/>
    <w:qFormat/>
    <w:rPr>
      <w:b/>
      <w:sz w:val="24"/>
    </w:rPr>
  </w:style>
  <w:style w:type="character" w:styleId="ListLabel76" w:customStyle="1">
    <w:name w:val="ListLabel 76"/>
    <w:qFormat/>
    <w:rPr>
      <w:b w:val="false"/>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ascii="Times New Roman" w:hAnsi="Times New Roman"/>
      <w:sz w:val="24"/>
      <w:szCs w:val="24"/>
    </w:rPr>
  </w:style>
  <w:style w:type="character" w:styleId="ListLabel86" w:customStyle="1">
    <w:name w:val="ListLabel 86"/>
    <w:qFormat/>
    <w:rPr>
      <w:b/>
      <w:sz w:val="24"/>
      <w:szCs w:val="24"/>
      <w:u w:val="single"/>
    </w:rPr>
  </w:style>
  <w:style w:type="character" w:styleId="ListLabel87" w:customStyle="1">
    <w:name w:val="ListLabel 87"/>
    <w:qFormat/>
    <w:rPr>
      <w:sz w:val="24"/>
      <w:szCs w:val="24"/>
    </w:rPr>
  </w:style>
  <w:style w:type="character" w:styleId="ListLabel88" w:customStyle="1">
    <w:name w:val="ListLabel 88"/>
    <w:qFormat/>
    <w:rPr>
      <w:b w:val="false"/>
      <w:bCs w:val="false"/>
      <w:i/>
      <w:color w:val="00000A"/>
      <w:spacing w:val="-2"/>
      <w:sz w:val="24"/>
      <w:szCs w:val="21"/>
    </w:rPr>
  </w:style>
  <w:style w:type="character" w:styleId="ListLabel89" w:customStyle="1">
    <w:name w:val="ListLabel 89"/>
    <w:qFormat/>
    <w:rPr>
      <w:b/>
      <w:spacing w:val="-2"/>
      <w:sz w:val="24"/>
      <w:szCs w:val="24"/>
      <w:u w:val="single"/>
    </w:rPr>
  </w:style>
  <w:style w:type="character" w:styleId="FootnoteCharacters" w:customStyle="1">
    <w:name w:val="Footnote Characters"/>
    <w:basedOn w:val="DefaultParagraphFont"/>
    <w:qFormat/>
    <w:rPr>
      <w:vertAlign w:val="superscript"/>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Znakiprzypiswkocowych" w:customStyle="1">
    <w:name w:val="Znaki przypisów końcowych"/>
    <w:qFormat/>
    <w:rPr/>
  </w:style>
  <w:style w:type="character" w:styleId="ListLabel90" w:customStyle="1">
    <w:name w:val="ListLabel 90"/>
    <w:qFormat/>
    <w:rPr>
      <w:b w:val="false"/>
      <w:i w:val="false"/>
      <w:sz w:val="24"/>
    </w:rPr>
  </w:style>
  <w:style w:type="character" w:styleId="ListLabel91" w:customStyle="1">
    <w:name w:val="ListLabel 91"/>
    <w:qFormat/>
    <w:rPr>
      <w:rFonts w:cs="Symbol"/>
      <w:sz w:val="24"/>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b w:val="false"/>
    </w:rPr>
  </w:style>
  <w:style w:type="character" w:styleId="ListLabel101" w:customStyle="1">
    <w:name w:val="ListLabel 101"/>
    <w:qFormat/>
    <w:rPr>
      <w:b w:val="false"/>
    </w:rPr>
  </w:style>
  <w:style w:type="character" w:styleId="ListLabel102" w:customStyle="1">
    <w:name w:val="ListLabel 102"/>
    <w:qFormat/>
    <w:rPr>
      <w:b/>
      <w:sz w:val="24"/>
    </w:rPr>
  </w:style>
  <w:style w:type="character" w:styleId="ListLabel103" w:customStyle="1">
    <w:name w:val="ListLabel 103"/>
    <w:qFormat/>
    <w:rPr>
      <w:b w:val="false"/>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ascii="Times New Roman" w:hAnsi="Times New Roman"/>
      <w:sz w:val="24"/>
      <w:szCs w:val="24"/>
    </w:rPr>
  </w:style>
  <w:style w:type="character" w:styleId="ListLabel113" w:customStyle="1">
    <w:name w:val="ListLabel 113"/>
    <w:qFormat/>
    <w:rPr>
      <w:sz w:val="24"/>
      <w:szCs w:val="24"/>
    </w:rPr>
  </w:style>
  <w:style w:type="character" w:styleId="ListLabel114" w:customStyle="1">
    <w:name w:val="ListLabel 114"/>
    <w:qFormat/>
    <w:rPr>
      <w:sz w:val="24"/>
      <w:szCs w:val="24"/>
    </w:rPr>
  </w:style>
  <w:style w:type="character" w:styleId="ListLabel115" w:customStyle="1">
    <w:name w:val="ListLabel 115"/>
    <w:qFormat/>
    <w:rPr>
      <w:sz w:val="24"/>
      <w:szCs w:val="24"/>
    </w:rPr>
  </w:style>
  <w:style w:type="character" w:styleId="ListLabel116" w:customStyle="1">
    <w:name w:val="ListLabel 116"/>
    <w:qFormat/>
    <w:rPr>
      <w:sz w:val="24"/>
      <w:szCs w:val="24"/>
    </w:rPr>
  </w:style>
  <w:style w:type="character" w:styleId="ListLabel117" w:customStyle="1">
    <w:name w:val="ListLabel 117"/>
    <w:qFormat/>
    <w:rPr>
      <w:sz w:val="24"/>
      <w:szCs w:val="24"/>
    </w:rPr>
  </w:style>
  <w:style w:type="character" w:styleId="ListLabel118" w:customStyle="1">
    <w:name w:val="ListLabel 118"/>
    <w:qFormat/>
    <w:rPr>
      <w:sz w:val="24"/>
      <w:szCs w:val="24"/>
    </w:rPr>
  </w:style>
  <w:style w:type="character" w:styleId="ListLabel119" w:customStyle="1">
    <w:name w:val="ListLabel 119"/>
    <w:qFormat/>
    <w:rPr>
      <w:sz w:val="24"/>
      <w:szCs w:val="24"/>
    </w:rPr>
  </w:style>
  <w:style w:type="character" w:styleId="ListLabel120" w:customStyle="1">
    <w:name w:val="ListLabel 120"/>
    <w:qFormat/>
    <w:rPr>
      <w:sz w:val="24"/>
      <w:szCs w:val="24"/>
    </w:rPr>
  </w:style>
  <w:style w:type="character" w:styleId="ListLabel121" w:customStyle="1">
    <w:name w:val="ListLabel 121"/>
    <w:qFormat/>
    <w:rPr>
      <w:sz w:val="24"/>
      <w:szCs w:val="24"/>
    </w:rPr>
  </w:style>
  <w:style w:type="character" w:styleId="ListLabel122" w:customStyle="1">
    <w:name w:val="ListLabel 122"/>
    <w:qFormat/>
    <w:rPr>
      <w:b/>
      <w:sz w:val="24"/>
      <w:szCs w:val="24"/>
      <w:u w:val="single"/>
    </w:rPr>
  </w:style>
  <w:style w:type="character" w:styleId="ListLabel123" w:customStyle="1">
    <w:name w:val="ListLabel 123"/>
    <w:qFormat/>
    <w:rPr>
      <w:sz w:val="24"/>
      <w:szCs w:val="24"/>
    </w:rPr>
  </w:style>
  <w:style w:type="character" w:styleId="ListLabel124" w:customStyle="1">
    <w:name w:val="ListLabel 124"/>
    <w:qFormat/>
    <w:rPr>
      <w:rFonts w:ascii="Times New Roman" w:hAnsi="Times New Roman" w:cs="Arial"/>
      <w:b/>
      <w:bCs/>
      <w:sz w:val="24"/>
      <w:szCs w:val="24"/>
    </w:rPr>
  </w:style>
  <w:style w:type="character" w:styleId="ListLabel125" w:customStyle="1">
    <w:name w:val="ListLabel 125"/>
    <w:qFormat/>
    <w:rPr>
      <w:b w:val="false"/>
      <w:bCs w:val="false"/>
      <w:i/>
      <w:color w:val="00000A"/>
      <w:spacing w:val="-2"/>
      <w:sz w:val="24"/>
      <w:szCs w:val="21"/>
    </w:rPr>
  </w:style>
  <w:style w:type="character" w:styleId="ListLabel126" w:customStyle="1">
    <w:name w:val="ListLabel 126"/>
    <w:qFormat/>
    <w:rPr>
      <w:b/>
      <w:spacing w:val="-2"/>
      <w:sz w:val="24"/>
      <w:szCs w:val="24"/>
      <w:u w:val="single"/>
    </w:rPr>
  </w:style>
  <w:style w:type="character" w:styleId="ListLabel127" w:customStyle="1">
    <w:name w:val="ListLabel 127"/>
    <w:qFormat/>
    <w:rPr>
      <w:b w:val="false"/>
      <w:i w:val="false"/>
      <w:sz w:val="24"/>
    </w:rPr>
  </w:style>
  <w:style w:type="character" w:styleId="ListLabel128" w:customStyle="1">
    <w:name w:val="ListLabel 128"/>
    <w:qFormat/>
    <w:rPr>
      <w:rFonts w:cs="Symbol"/>
      <w:sz w:val="24"/>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b w:val="false"/>
    </w:rPr>
  </w:style>
  <w:style w:type="character" w:styleId="ListLabel138" w:customStyle="1">
    <w:name w:val="ListLabel 138"/>
    <w:qFormat/>
    <w:rPr>
      <w:b w:val="false"/>
    </w:rPr>
  </w:style>
  <w:style w:type="character" w:styleId="ListLabel139" w:customStyle="1">
    <w:name w:val="ListLabel 139"/>
    <w:qFormat/>
    <w:rPr>
      <w:b/>
      <w:sz w:val="24"/>
    </w:rPr>
  </w:style>
  <w:style w:type="character" w:styleId="ListLabel140" w:customStyle="1">
    <w:name w:val="ListLabel 140"/>
    <w:qFormat/>
    <w:rPr>
      <w:b w:val="false"/>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Symbol"/>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ascii="Times New Roman" w:hAnsi="Times New Roman"/>
      <w:sz w:val="24"/>
      <w:szCs w:val="24"/>
    </w:rPr>
  </w:style>
  <w:style w:type="character" w:styleId="ListLabel150" w:customStyle="1">
    <w:name w:val="ListLabel 150"/>
    <w:qFormat/>
    <w:rPr>
      <w:sz w:val="24"/>
      <w:szCs w:val="24"/>
    </w:rPr>
  </w:style>
  <w:style w:type="character" w:styleId="ListLabel151" w:customStyle="1">
    <w:name w:val="ListLabel 151"/>
    <w:qFormat/>
    <w:rPr>
      <w:sz w:val="24"/>
      <w:szCs w:val="24"/>
    </w:rPr>
  </w:style>
  <w:style w:type="character" w:styleId="ListLabel152" w:customStyle="1">
    <w:name w:val="ListLabel 152"/>
    <w:qFormat/>
    <w:rPr>
      <w:sz w:val="24"/>
      <w:szCs w:val="24"/>
    </w:rPr>
  </w:style>
  <w:style w:type="character" w:styleId="ListLabel153" w:customStyle="1">
    <w:name w:val="ListLabel 153"/>
    <w:qFormat/>
    <w:rPr>
      <w:sz w:val="24"/>
      <w:szCs w:val="24"/>
    </w:rPr>
  </w:style>
  <w:style w:type="character" w:styleId="ListLabel154" w:customStyle="1">
    <w:name w:val="ListLabel 154"/>
    <w:qFormat/>
    <w:rPr>
      <w:sz w:val="24"/>
      <w:szCs w:val="24"/>
    </w:rPr>
  </w:style>
  <w:style w:type="character" w:styleId="ListLabel155" w:customStyle="1">
    <w:name w:val="ListLabel 155"/>
    <w:qFormat/>
    <w:rPr>
      <w:sz w:val="24"/>
      <w:szCs w:val="24"/>
    </w:rPr>
  </w:style>
  <w:style w:type="character" w:styleId="ListLabel156" w:customStyle="1">
    <w:name w:val="ListLabel 156"/>
    <w:qFormat/>
    <w:rPr>
      <w:sz w:val="24"/>
      <w:szCs w:val="24"/>
    </w:rPr>
  </w:style>
  <w:style w:type="character" w:styleId="ListLabel157" w:customStyle="1">
    <w:name w:val="ListLabel 157"/>
    <w:qFormat/>
    <w:rPr>
      <w:sz w:val="24"/>
      <w:szCs w:val="24"/>
    </w:rPr>
  </w:style>
  <w:style w:type="character" w:styleId="ListLabel158" w:customStyle="1">
    <w:name w:val="ListLabel 158"/>
    <w:qFormat/>
    <w:rPr>
      <w:sz w:val="24"/>
      <w:szCs w:val="24"/>
    </w:rPr>
  </w:style>
  <w:style w:type="character" w:styleId="ListLabel159" w:customStyle="1">
    <w:name w:val="ListLabel 159"/>
    <w:qFormat/>
    <w:rPr>
      <w:b/>
      <w:sz w:val="24"/>
      <w:szCs w:val="24"/>
      <w:u w:val="single"/>
    </w:rPr>
  </w:style>
  <w:style w:type="character" w:styleId="ListLabel160" w:customStyle="1">
    <w:name w:val="ListLabel 160"/>
    <w:qFormat/>
    <w:rPr>
      <w:sz w:val="24"/>
      <w:szCs w:val="24"/>
    </w:rPr>
  </w:style>
  <w:style w:type="character" w:styleId="ListLabel161" w:customStyle="1">
    <w:name w:val="ListLabel 161"/>
    <w:qFormat/>
    <w:rPr>
      <w:rFonts w:cs="Arial"/>
      <w:b/>
      <w:bCs/>
      <w:sz w:val="24"/>
      <w:szCs w:val="24"/>
    </w:rPr>
  </w:style>
  <w:style w:type="character" w:styleId="ListLabel162" w:customStyle="1">
    <w:name w:val="ListLabel 162"/>
    <w:qFormat/>
    <w:rPr>
      <w:b w:val="false"/>
      <w:bCs w:val="false"/>
      <w:i/>
      <w:color w:val="00000A"/>
      <w:spacing w:val="-2"/>
      <w:sz w:val="24"/>
      <w:szCs w:val="21"/>
    </w:rPr>
  </w:style>
  <w:style w:type="character" w:styleId="ListLabel163" w:customStyle="1">
    <w:name w:val="ListLabel 163"/>
    <w:qFormat/>
    <w:rPr>
      <w:b/>
      <w:spacing w:val="-2"/>
      <w:sz w:val="24"/>
      <w:szCs w:val="24"/>
      <w:u w:val="single"/>
    </w:rPr>
  </w:style>
  <w:style w:type="character" w:styleId="ListLabel164" w:customStyle="1">
    <w:name w:val="ListLabel 164"/>
    <w:qFormat/>
    <w:rPr>
      <w:b w:val="false"/>
      <w:i w:val="false"/>
      <w:sz w:val="24"/>
    </w:rPr>
  </w:style>
  <w:style w:type="character" w:styleId="ListLabel165" w:customStyle="1">
    <w:name w:val="ListLabel 165"/>
    <w:qFormat/>
    <w:rPr>
      <w:rFonts w:cs="Symbol"/>
      <w:sz w:val="24"/>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b w:val="false"/>
    </w:rPr>
  </w:style>
  <w:style w:type="character" w:styleId="ListLabel175" w:customStyle="1">
    <w:name w:val="ListLabel 175"/>
    <w:qFormat/>
    <w:rPr>
      <w:b w:val="false"/>
    </w:rPr>
  </w:style>
  <w:style w:type="character" w:styleId="ListLabel176" w:customStyle="1">
    <w:name w:val="ListLabel 176"/>
    <w:qFormat/>
    <w:rPr>
      <w:b/>
      <w:sz w:val="24"/>
    </w:rPr>
  </w:style>
  <w:style w:type="character" w:styleId="ListLabel177" w:customStyle="1">
    <w:name w:val="ListLabel 177"/>
    <w:qFormat/>
    <w:rPr>
      <w:b w:val="false"/>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ascii="Times New Roman" w:hAnsi="Times New Roman"/>
      <w:sz w:val="24"/>
      <w:szCs w:val="24"/>
    </w:rPr>
  </w:style>
  <w:style w:type="character" w:styleId="ListLabel187" w:customStyle="1">
    <w:name w:val="ListLabel 187"/>
    <w:qFormat/>
    <w:rPr>
      <w:sz w:val="24"/>
      <w:szCs w:val="24"/>
    </w:rPr>
  </w:style>
  <w:style w:type="character" w:styleId="ListLabel188" w:customStyle="1">
    <w:name w:val="ListLabel 188"/>
    <w:qFormat/>
    <w:rPr>
      <w:sz w:val="24"/>
      <w:szCs w:val="24"/>
    </w:rPr>
  </w:style>
  <w:style w:type="character" w:styleId="ListLabel189" w:customStyle="1">
    <w:name w:val="ListLabel 189"/>
    <w:qFormat/>
    <w:rPr>
      <w:sz w:val="24"/>
      <w:szCs w:val="24"/>
    </w:rPr>
  </w:style>
  <w:style w:type="character" w:styleId="ListLabel190" w:customStyle="1">
    <w:name w:val="ListLabel 190"/>
    <w:qFormat/>
    <w:rPr>
      <w:sz w:val="24"/>
      <w:szCs w:val="24"/>
    </w:rPr>
  </w:style>
  <w:style w:type="character" w:styleId="ListLabel191" w:customStyle="1">
    <w:name w:val="ListLabel 191"/>
    <w:qFormat/>
    <w:rPr>
      <w:sz w:val="24"/>
      <w:szCs w:val="24"/>
    </w:rPr>
  </w:style>
  <w:style w:type="character" w:styleId="ListLabel192" w:customStyle="1">
    <w:name w:val="ListLabel 192"/>
    <w:qFormat/>
    <w:rPr>
      <w:sz w:val="24"/>
      <w:szCs w:val="24"/>
    </w:rPr>
  </w:style>
  <w:style w:type="character" w:styleId="ListLabel193" w:customStyle="1">
    <w:name w:val="ListLabel 193"/>
    <w:qFormat/>
    <w:rPr>
      <w:sz w:val="24"/>
      <w:szCs w:val="24"/>
    </w:rPr>
  </w:style>
  <w:style w:type="character" w:styleId="ListLabel194" w:customStyle="1">
    <w:name w:val="ListLabel 194"/>
    <w:qFormat/>
    <w:rPr>
      <w:sz w:val="24"/>
      <w:szCs w:val="24"/>
    </w:rPr>
  </w:style>
  <w:style w:type="character" w:styleId="ListLabel195" w:customStyle="1">
    <w:name w:val="ListLabel 195"/>
    <w:qFormat/>
    <w:rPr>
      <w:sz w:val="24"/>
      <w:szCs w:val="24"/>
    </w:rPr>
  </w:style>
  <w:style w:type="character" w:styleId="ListLabel196" w:customStyle="1">
    <w:name w:val="ListLabel 196"/>
    <w:qFormat/>
    <w:rPr>
      <w:b/>
      <w:sz w:val="24"/>
      <w:szCs w:val="24"/>
      <w:u w:val="single"/>
    </w:rPr>
  </w:style>
  <w:style w:type="character" w:styleId="ListLabel197" w:customStyle="1">
    <w:name w:val="ListLabel 197"/>
    <w:qFormat/>
    <w:rPr>
      <w:sz w:val="24"/>
      <w:szCs w:val="24"/>
    </w:rPr>
  </w:style>
  <w:style w:type="character" w:styleId="ListLabel198" w:customStyle="1">
    <w:name w:val="ListLabel 198"/>
    <w:qFormat/>
    <w:rPr>
      <w:rFonts w:cs="Arial"/>
      <w:b/>
      <w:bCs/>
      <w:sz w:val="24"/>
      <w:szCs w:val="24"/>
    </w:rPr>
  </w:style>
  <w:style w:type="character" w:styleId="ListLabel199" w:customStyle="1">
    <w:name w:val="ListLabel 199"/>
    <w:qFormat/>
    <w:rPr>
      <w:b w:val="false"/>
      <w:bCs w:val="false"/>
      <w:i/>
      <w:color w:val="00000A"/>
      <w:spacing w:val="-2"/>
      <w:sz w:val="24"/>
      <w:szCs w:val="21"/>
    </w:rPr>
  </w:style>
  <w:style w:type="character" w:styleId="ListLabel200" w:customStyle="1">
    <w:name w:val="ListLabel 200"/>
    <w:qFormat/>
    <w:rPr>
      <w:b/>
      <w:spacing w:val="-2"/>
      <w:sz w:val="24"/>
      <w:szCs w:val="24"/>
      <w:u w:val="single"/>
    </w:rPr>
  </w:style>
  <w:style w:type="character" w:styleId="ListLabel201" w:customStyle="1">
    <w:name w:val="ListLabel 201"/>
    <w:qFormat/>
    <w:rPr>
      <w:b w:val="false"/>
      <w:i w:val="false"/>
      <w:sz w:val="24"/>
    </w:rPr>
  </w:style>
  <w:style w:type="character" w:styleId="ListLabel202" w:customStyle="1">
    <w:name w:val="ListLabel 202"/>
    <w:qFormat/>
    <w:rPr>
      <w:rFonts w:cs="Symbol"/>
      <w:sz w:val="24"/>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Symbol"/>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b w:val="false"/>
    </w:rPr>
  </w:style>
  <w:style w:type="character" w:styleId="ListLabel212" w:customStyle="1">
    <w:name w:val="ListLabel 212"/>
    <w:qFormat/>
    <w:rPr>
      <w:b w:val="false"/>
    </w:rPr>
  </w:style>
  <w:style w:type="character" w:styleId="ListLabel213" w:customStyle="1">
    <w:name w:val="ListLabel 213"/>
    <w:qFormat/>
    <w:rPr>
      <w:b/>
      <w:sz w:val="24"/>
    </w:rPr>
  </w:style>
  <w:style w:type="character" w:styleId="ListLabel214" w:customStyle="1">
    <w:name w:val="ListLabel 214"/>
    <w:qFormat/>
    <w:rPr>
      <w:b w:val="false"/>
    </w:rPr>
  </w:style>
  <w:style w:type="character" w:styleId="ListLabel215" w:customStyle="1">
    <w:name w:val="ListLabel 215"/>
    <w:qFormat/>
    <w:rPr>
      <w:rFonts w:cs="Symbol"/>
    </w:rPr>
  </w:style>
  <w:style w:type="character" w:styleId="ListLabel216" w:customStyle="1">
    <w:name w:val="ListLabel 216"/>
    <w:qFormat/>
    <w:rPr>
      <w:rFonts w:cs="Courier New"/>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ascii="Times New Roman" w:hAnsi="Times New Roman"/>
      <w:sz w:val="24"/>
      <w:szCs w:val="24"/>
    </w:rPr>
  </w:style>
  <w:style w:type="character" w:styleId="ListLabel224" w:customStyle="1">
    <w:name w:val="ListLabel 224"/>
    <w:qFormat/>
    <w:rPr>
      <w:sz w:val="24"/>
      <w:szCs w:val="24"/>
    </w:rPr>
  </w:style>
  <w:style w:type="character" w:styleId="ListLabel225" w:customStyle="1">
    <w:name w:val="ListLabel 225"/>
    <w:qFormat/>
    <w:rPr>
      <w:sz w:val="24"/>
      <w:szCs w:val="24"/>
    </w:rPr>
  </w:style>
  <w:style w:type="character" w:styleId="ListLabel226" w:customStyle="1">
    <w:name w:val="ListLabel 226"/>
    <w:qFormat/>
    <w:rPr>
      <w:sz w:val="24"/>
      <w:szCs w:val="24"/>
    </w:rPr>
  </w:style>
  <w:style w:type="character" w:styleId="ListLabel227" w:customStyle="1">
    <w:name w:val="ListLabel 227"/>
    <w:qFormat/>
    <w:rPr>
      <w:sz w:val="24"/>
      <w:szCs w:val="24"/>
    </w:rPr>
  </w:style>
  <w:style w:type="character" w:styleId="ListLabel228" w:customStyle="1">
    <w:name w:val="ListLabel 228"/>
    <w:qFormat/>
    <w:rPr>
      <w:sz w:val="24"/>
      <w:szCs w:val="24"/>
    </w:rPr>
  </w:style>
  <w:style w:type="character" w:styleId="ListLabel229" w:customStyle="1">
    <w:name w:val="ListLabel 229"/>
    <w:qFormat/>
    <w:rPr>
      <w:sz w:val="24"/>
      <w:szCs w:val="24"/>
    </w:rPr>
  </w:style>
  <w:style w:type="character" w:styleId="ListLabel230" w:customStyle="1">
    <w:name w:val="ListLabel 230"/>
    <w:qFormat/>
    <w:rPr>
      <w:sz w:val="24"/>
      <w:szCs w:val="24"/>
    </w:rPr>
  </w:style>
  <w:style w:type="character" w:styleId="ListLabel231" w:customStyle="1">
    <w:name w:val="ListLabel 231"/>
    <w:qFormat/>
    <w:rPr>
      <w:sz w:val="24"/>
      <w:szCs w:val="24"/>
    </w:rPr>
  </w:style>
  <w:style w:type="character" w:styleId="ListLabel232" w:customStyle="1">
    <w:name w:val="ListLabel 232"/>
    <w:qFormat/>
    <w:rPr>
      <w:sz w:val="24"/>
      <w:szCs w:val="24"/>
    </w:rPr>
  </w:style>
  <w:style w:type="character" w:styleId="ListLabel233" w:customStyle="1">
    <w:name w:val="ListLabel 233"/>
    <w:qFormat/>
    <w:rPr>
      <w:b/>
      <w:sz w:val="24"/>
      <w:szCs w:val="24"/>
      <w:u w:val="single"/>
    </w:rPr>
  </w:style>
  <w:style w:type="character" w:styleId="ListLabel234" w:customStyle="1">
    <w:name w:val="ListLabel 234"/>
    <w:qFormat/>
    <w:rPr>
      <w:sz w:val="24"/>
      <w:szCs w:val="24"/>
    </w:rPr>
  </w:style>
  <w:style w:type="character" w:styleId="ListLabel235" w:customStyle="1">
    <w:name w:val="ListLabel 235"/>
    <w:qFormat/>
    <w:rPr>
      <w:rFonts w:cs="Arial"/>
      <w:b/>
      <w:bCs/>
      <w:sz w:val="24"/>
      <w:szCs w:val="24"/>
    </w:rPr>
  </w:style>
  <w:style w:type="character" w:styleId="ListLabel236" w:customStyle="1">
    <w:name w:val="ListLabel 236"/>
    <w:qFormat/>
    <w:rPr>
      <w:b w:val="false"/>
      <w:bCs w:val="false"/>
      <w:i/>
      <w:color w:val="00000A"/>
      <w:spacing w:val="-2"/>
      <w:sz w:val="24"/>
      <w:szCs w:val="21"/>
    </w:rPr>
  </w:style>
  <w:style w:type="character" w:styleId="ListLabel237" w:customStyle="1">
    <w:name w:val="ListLabel 237"/>
    <w:qFormat/>
    <w:rPr>
      <w:b/>
      <w:spacing w:val="-2"/>
      <w:sz w:val="24"/>
      <w:szCs w:val="24"/>
      <w:u w:val="single"/>
    </w:rPr>
  </w:style>
  <w:style w:type="character" w:styleId="Strong">
    <w:name w:val="Strong"/>
    <w:qFormat/>
    <w:rPr>
      <w:b/>
      <w:bCs/>
    </w:rPr>
  </w:style>
  <w:style w:type="character" w:styleId="ListLabel238" w:customStyle="1">
    <w:name w:val="ListLabel 238"/>
    <w:qFormat/>
    <w:rPr>
      <w:b w:val="false"/>
      <w:i w:val="false"/>
      <w:sz w:val="24"/>
    </w:rPr>
  </w:style>
  <w:style w:type="character" w:styleId="ListLabel239" w:customStyle="1">
    <w:name w:val="ListLabel 239"/>
    <w:qFormat/>
    <w:rPr>
      <w:rFonts w:cs="Symbol"/>
      <w:sz w:val="24"/>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b w:val="false"/>
    </w:rPr>
  </w:style>
  <w:style w:type="character" w:styleId="ListLabel249" w:customStyle="1">
    <w:name w:val="ListLabel 249"/>
    <w:qFormat/>
    <w:rPr>
      <w:b w:val="false"/>
    </w:rPr>
  </w:style>
  <w:style w:type="character" w:styleId="ListLabel250" w:customStyle="1">
    <w:name w:val="ListLabel 250"/>
    <w:qFormat/>
    <w:rPr>
      <w:b/>
      <w:sz w:val="24"/>
    </w:rPr>
  </w:style>
  <w:style w:type="character" w:styleId="ListLabel251" w:customStyle="1">
    <w:name w:val="ListLabel 251"/>
    <w:qFormat/>
    <w:rPr>
      <w:b w:val="false"/>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sz w:val="24"/>
      <w:szCs w:val="24"/>
    </w:rPr>
  </w:style>
  <w:style w:type="character" w:styleId="ListLabel261" w:customStyle="1">
    <w:name w:val="ListLabel 261"/>
    <w:qFormat/>
    <w:rPr>
      <w:sz w:val="24"/>
      <w:szCs w:val="24"/>
    </w:rPr>
  </w:style>
  <w:style w:type="character" w:styleId="ListLabel262" w:customStyle="1">
    <w:name w:val="ListLabel 262"/>
    <w:qFormat/>
    <w:rPr>
      <w:sz w:val="24"/>
      <w:szCs w:val="24"/>
    </w:rPr>
  </w:style>
  <w:style w:type="character" w:styleId="ListLabel263" w:customStyle="1">
    <w:name w:val="ListLabel 263"/>
    <w:qFormat/>
    <w:rPr>
      <w:sz w:val="24"/>
      <w:szCs w:val="24"/>
    </w:rPr>
  </w:style>
  <w:style w:type="character" w:styleId="ListLabel264" w:customStyle="1">
    <w:name w:val="ListLabel 264"/>
    <w:qFormat/>
    <w:rPr>
      <w:sz w:val="24"/>
      <w:szCs w:val="24"/>
    </w:rPr>
  </w:style>
  <w:style w:type="character" w:styleId="ListLabel265" w:customStyle="1">
    <w:name w:val="ListLabel 265"/>
    <w:qFormat/>
    <w:rPr>
      <w:sz w:val="24"/>
      <w:szCs w:val="24"/>
    </w:rPr>
  </w:style>
  <w:style w:type="character" w:styleId="ListLabel266" w:customStyle="1">
    <w:name w:val="ListLabel 266"/>
    <w:qFormat/>
    <w:rPr>
      <w:sz w:val="24"/>
      <w:szCs w:val="24"/>
    </w:rPr>
  </w:style>
  <w:style w:type="character" w:styleId="ListLabel267" w:customStyle="1">
    <w:name w:val="ListLabel 267"/>
    <w:qFormat/>
    <w:rPr>
      <w:sz w:val="24"/>
      <w:szCs w:val="24"/>
    </w:rPr>
  </w:style>
  <w:style w:type="character" w:styleId="ListLabel268" w:customStyle="1">
    <w:name w:val="ListLabel 268"/>
    <w:qFormat/>
    <w:rPr>
      <w:sz w:val="24"/>
      <w:szCs w:val="24"/>
    </w:rPr>
  </w:style>
  <w:style w:type="character" w:styleId="ListLabel269" w:customStyle="1">
    <w:name w:val="ListLabel 269"/>
    <w:qFormat/>
    <w:rPr/>
  </w:style>
  <w:style w:type="character" w:styleId="ListLabel270" w:customStyle="1">
    <w:name w:val="ListLabel 270"/>
    <w:qFormat/>
    <w:rPr>
      <w:sz w:val="24"/>
      <w:szCs w:val="24"/>
    </w:rPr>
  </w:style>
  <w:style w:type="character" w:styleId="ListLabel271" w:customStyle="1">
    <w:name w:val="ListLabel 271"/>
    <w:qFormat/>
    <w:rPr>
      <w:rFonts w:cs="Arial"/>
      <w:b/>
      <w:bCs/>
      <w:sz w:val="24"/>
      <w:szCs w:val="24"/>
    </w:rPr>
  </w:style>
  <w:style w:type="character" w:styleId="ListLabel272" w:customStyle="1">
    <w:name w:val="ListLabel 272"/>
    <w:qFormat/>
    <w:rPr>
      <w:i/>
      <w:color w:val="00000A"/>
      <w:spacing w:val="-2"/>
      <w:sz w:val="24"/>
      <w:szCs w:val="21"/>
    </w:rPr>
  </w:style>
  <w:style w:type="character" w:styleId="ListLabel273" w:customStyle="1">
    <w:name w:val="ListLabel 273"/>
    <w:qFormat/>
    <w:rPr/>
  </w:style>
  <w:style w:type="character" w:styleId="ListLabel274" w:customStyle="1">
    <w:name w:val="ListLabel 274"/>
    <w:qFormat/>
    <w:rPr>
      <w:b w:val="false"/>
      <w:i w:val="false"/>
      <w:sz w:val="24"/>
    </w:rPr>
  </w:style>
  <w:style w:type="character" w:styleId="ListLabel275" w:customStyle="1">
    <w:name w:val="ListLabel 275"/>
    <w:qFormat/>
    <w:rPr>
      <w:rFonts w:cs="Symbol"/>
      <w:sz w:val="24"/>
    </w:rPr>
  </w:style>
  <w:style w:type="character" w:styleId="ListLabel276" w:customStyle="1">
    <w:name w:val="ListLabel 276"/>
    <w:qFormat/>
    <w:rPr>
      <w:rFonts w:cs="Courier New"/>
    </w:rPr>
  </w:style>
  <w:style w:type="character" w:styleId="ListLabel277" w:customStyle="1">
    <w:name w:val="ListLabel 277"/>
    <w:qFormat/>
    <w:rPr>
      <w:rFonts w:cs="Wingdings"/>
    </w:rPr>
  </w:style>
  <w:style w:type="character" w:styleId="ListLabel278" w:customStyle="1">
    <w:name w:val="ListLabel 278"/>
    <w:qFormat/>
    <w:rPr>
      <w:rFonts w:cs="Symbol"/>
    </w:rPr>
  </w:style>
  <w:style w:type="character" w:styleId="ListLabel279" w:customStyle="1">
    <w:name w:val="ListLabel 279"/>
    <w:qFormat/>
    <w:rPr>
      <w:rFonts w:cs="Courier New"/>
    </w:rPr>
  </w:style>
  <w:style w:type="character" w:styleId="ListLabel280" w:customStyle="1">
    <w:name w:val="ListLabel 280"/>
    <w:qFormat/>
    <w:rPr>
      <w:rFonts w:cs="Wingdings"/>
    </w:rPr>
  </w:style>
  <w:style w:type="character" w:styleId="ListLabel281" w:customStyle="1">
    <w:name w:val="ListLabel 281"/>
    <w:qFormat/>
    <w:rPr>
      <w:rFonts w:cs="Symbol"/>
    </w:rPr>
  </w:style>
  <w:style w:type="character" w:styleId="ListLabel282" w:customStyle="1">
    <w:name w:val="ListLabel 282"/>
    <w:qFormat/>
    <w:rPr>
      <w:rFonts w:cs="Courier New"/>
    </w:rPr>
  </w:style>
  <w:style w:type="character" w:styleId="ListLabel283" w:customStyle="1">
    <w:name w:val="ListLabel 283"/>
    <w:qFormat/>
    <w:rPr>
      <w:rFonts w:cs="Wingdings"/>
    </w:rPr>
  </w:style>
  <w:style w:type="character" w:styleId="ListLabel284" w:customStyle="1">
    <w:name w:val="ListLabel 284"/>
    <w:qFormat/>
    <w:rPr>
      <w:b w:val="false"/>
    </w:rPr>
  </w:style>
  <w:style w:type="character" w:styleId="ListLabel285" w:customStyle="1">
    <w:name w:val="ListLabel 285"/>
    <w:qFormat/>
    <w:rPr>
      <w:b w:val="false"/>
    </w:rPr>
  </w:style>
  <w:style w:type="character" w:styleId="ListLabel286" w:customStyle="1">
    <w:name w:val="ListLabel 286"/>
    <w:qFormat/>
    <w:rPr>
      <w:b/>
      <w:sz w:val="24"/>
    </w:rPr>
  </w:style>
  <w:style w:type="character" w:styleId="ListLabel287" w:customStyle="1">
    <w:name w:val="ListLabel 287"/>
    <w:qFormat/>
    <w:rPr>
      <w:b w:val="false"/>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sz w:val="24"/>
      <w:szCs w:val="24"/>
    </w:rPr>
  </w:style>
  <w:style w:type="character" w:styleId="ListLabel297" w:customStyle="1">
    <w:name w:val="ListLabel 297"/>
    <w:qFormat/>
    <w:rPr>
      <w:sz w:val="24"/>
      <w:szCs w:val="24"/>
    </w:rPr>
  </w:style>
  <w:style w:type="character" w:styleId="ListLabel298" w:customStyle="1">
    <w:name w:val="ListLabel 298"/>
    <w:qFormat/>
    <w:rPr>
      <w:sz w:val="24"/>
      <w:szCs w:val="24"/>
    </w:rPr>
  </w:style>
  <w:style w:type="character" w:styleId="ListLabel299" w:customStyle="1">
    <w:name w:val="ListLabel 299"/>
    <w:qFormat/>
    <w:rPr>
      <w:sz w:val="24"/>
      <w:szCs w:val="24"/>
    </w:rPr>
  </w:style>
  <w:style w:type="character" w:styleId="ListLabel300" w:customStyle="1">
    <w:name w:val="ListLabel 300"/>
    <w:qFormat/>
    <w:rPr>
      <w:sz w:val="24"/>
      <w:szCs w:val="24"/>
    </w:rPr>
  </w:style>
  <w:style w:type="character" w:styleId="ListLabel301" w:customStyle="1">
    <w:name w:val="ListLabel 301"/>
    <w:qFormat/>
    <w:rPr>
      <w:sz w:val="24"/>
      <w:szCs w:val="24"/>
    </w:rPr>
  </w:style>
  <w:style w:type="character" w:styleId="ListLabel302" w:customStyle="1">
    <w:name w:val="ListLabel 302"/>
    <w:qFormat/>
    <w:rPr>
      <w:sz w:val="24"/>
      <w:szCs w:val="24"/>
    </w:rPr>
  </w:style>
  <w:style w:type="character" w:styleId="ListLabel303" w:customStyle="1">
    <w:name w:val="ListLabel 303"/>
    <w:qFormat/>
    <w:rPr>
      <w:sz w:val="24"/>
      <w:szCs w:val="24"/>
    </w:rPr>
  </w:style>
  <w:style w:type="character" w:styleId="ListLabel304" w:customStyle="1">
    <w:name w:val="ListLabel 304"/>
    <w:qFormat/>
    <w:rPr>
      <w:sz w:val="24"/>
      <w:szCs w:val="24"/>
    </w:rPr>
  </w:style>
  <w:style w:type="character" w:styleId="ListLabel305" w:customStyle="1">
    <w:name w:val="ListLabel 305"/>
    <w:qFormat/>
    <w:rPr/>
  </w:style>
  <w:style w:type="character" w:styleId="ListLabel306" w:customStyle="1">
    <w:name w:val="ListLabel 306"/>
    <w:qFormat/>
    <w:rPr>
      <w:sz w:val="24"/>
      <w:szCs w:val="24"/>
    </w:rPr>
  </w:style>
  <w:style w:type="character" w:styleId="ListLabel307" w:customStyle="1">
    <w:name w:val="ListLabel 307"/>
    <w:qFormat/>
    <w:rPr>
      <w:rFonts w:cs="Arial"/>
      <w:b/>
      <w:bCs/>
      <w:sz w:val="24"/>
      <w:szCs w:val="24"/>
    </w:rPr>
  </w:style>
  <w:style w:type="character" w:styleId="ListLabel308" w:customStyle="1">
    <w:name w:val="ListLabel 308"/>
    <w:qFormat/>
    <w:rPr>
      <w:i/>
      <w:color w:val="00000A"/>
      <w:spacing w:val="-2"/>
      <w:sz w:val="24"/>
      <w:szCs w:val="21"/>
    </w:rPr>
  </w:style>
  <w:style w:type="character" w:styleId="ListLabel309" w:customStyle="1">
    <w:name w:val="ListLabel 309"/>
    <w:qFormat/>
    <w:rPr/>
  </w:style>
  <w:style w:type="character" w:styleId="ListLabel310" w:customStyle="1">
    <w:name w:val="ListLabel 310"/>
    <w:qFormat/>
    <w:rPr>
      <w:b w:val="false"/>
      <w:i w:val="false"/>
      <w:sz w:val="24"/>
    </w:rPr>
  </w:style>
  <w:style w:type="character" w:styleId="ListLabel311" w:customStyle="1">
    <w:name w:val="ListLabel 311"/>
    <w:qFormat/>
    <w:rPr>
      <w:rFonts w:cs="Symbol"/>
      <w:sz w:val="24"/>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rPr>
  </w:style>
  <w:style w:type="character" w:styleId="ListLabel315" w:customStyle="1">
    <w:name w:val="ListLabel 315"/>
    <w:qFormat/>
    <w:rPr>
      <w:rFonts w:cs="Courier New"/>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b w:val="false"/>
    </w:rPr>
  </w:style>
  <w:style w:type="character" w:styleId="ListLabel321" w:customStyle="1">
    <w:name w:val="ListLabel 321"/>
    <w:qFormat/>
    <w:rPr>
      <w:b w:val="false"/>
    </w:rPr>
  </w:style>
  <w:style w:type="character" w:styleId="ListLabel322" w:customStyle="1">
    <w:name w:val="ListLabel 322"/>
    <w:qFormat/>
    <w:rPr>
      <w:b/>
      <w:sz w:val="24"/>
    </w:rPr>
  </w:style>
  <w:style w:type="character" w:styleId="ListLabel323" w:customStyle="1">
    <w:name w:val="ListLabel 323"/>
    <w:qFormat/>
    <w:rPr>
      <w:b w:val="false"/>
    </w:rPr>
  </w:style>
  <w:style w:type="character" w:styleId="ListLabel324" w:customStyle="1">
    <w:name w:val="ListLabel 324"/>
    <w:qFormat/>
    <w:rPr>
      <w:rFonts w:cs="Symbol"/>
    </w:rPr>
  </w:style>
  <w:style w:type="character" w:styleId="ListLabel325" w:customStyle="1">
    <w:name w:val="ListLabel 325"/>
    <w:qFormat/>
    <w:rPr>
      <w:rFonts w:cs="Courier New"/>
    </w:rPr>
  </w:style>
  <w:style w:type="character" w:styleId="ListLabel326" w:customStyle="1">
    <w:name w:val="ListLabel 326"/>
    <w:qFormat/>
    <w:rPr>
      <w:rFonts w:cs="Symbol"/>
    </w:rPr>
  </w:style>
  <w:style w:type="character" w:styleId="ListLabel327" w:customStyle="1">
    <w:name w:val="ListLabel 327"/>
    <w:qFormat/>
    <w:rPr>
      <w:rFonts w:cs="Courier New"/>
    </w:rPr>
  </w:style>
  <w:style w:type="character" w:styleId="ListLabel328" w:customStyle="1">
    <w:name w:val="ListLabel 328"/>
    <w:qFormat/>
    <w:rPr>
      <w:rFonts w:cs="Wingdings"/>
    </w:rPr>
  </w:style>
  <w:style w:type="character" w:styleId="ListLabel329" w:customStyle="1">
    <w:name w:val="ListLabel 329"/>
    <w:qFormat/>
    <w:rPr>
      <w:rFonts w:cs="Symbol"/>
    </w:rPr>
  </w:style>
  <w:style w:type="character" w:styleId="ListLabel330" w:customStyle="1">
    <w:name w:val="ListLabel 330"/>
    <w:qFormat/>
    <w:rPr>
      <w:rFonts w:cs="Courier New"/>
    </w:rPr>
  </w:style>
  <w:style w:type="character" w:styleId="ListLabel331" w:customStyle="1">
    <w:name w:val="ListLabel 331"/>
    <w:qFormat/>
    <w:rPr>
      <w:rFonts w:cs="Wingdings"/>
    </w:rPr>
  </w:style>
  <w:style w:type="character" w:styleId="ListLabel332" w:customStyle="1">
    <w:name w:val="ListLabel 332"/>
    <w:qFormat/>
    <w:rPr>
      <w:sz w:val="24"/>
      <w:szCs w:val="24"/>
    </w:rPr>
  </w:style>
  <w:style w:type="character" w:styleId="ListLabel333" w:customStyle="1">
    <w:name w:val="ListLabel 333"/>
    <w:qFormat/>
    <w:rPr>
      <w:sz w:val="24"/>
      <w:szCs w:val="24"/>
    </w:rPr>
  </w:style>
  <w:style w:type="character" w:styleId="ListLabel334" w:customStyle="1">
    <w:name w:val="ListLabel 334"/>
    <w:qFormat/>
    <w:rPr>
      <w:sz w:val="24"/>
      <w:szCs w:val="24"/>
    </w:rPr>
  </w:style>
  <w:style w:type="character" w:styleId="ListLabel335" w:customStyle="1">
    <w:name w:val="ListLabel 335"/>
    <w:qFormat/>
    <w:rPr>
      <w:sz w:val="24"/>
      <w:szCs w:val="24"/>
    </w:rPr>
  </w:style>
  <w:style w:type="character" w:styleId="ListLabel336" w:customStyle="1">
    <w:name w:val="ListLabel 336"/>
    <w:qFormat/>
    <w:rPr>
      <w:sz w:val="24"/>
      <w:szCs w:val="24"/>
    </w:rPr>
  </w:style>
  <w:style w:type="character" w:styleId="ListLabel337" w:customStyle="1">
    <w:name w:val="ListLabel 337"/>
    <w:qFormat/>
    <w:rPr>
      <w:sz w:val="24"/>
      <w:szCs w:val="24"/>
    </w:rPr>
  </w:style>
  <w:style w:type="character" w:styleId="ListLabel338" w:customStyle="1">
    <w:name w:val="ListLabel 338"/>
    <w:qFormat/>
    <w:rPr>
      <w:sz w:val="24"/>
      <w:szCs w:val="24"/>
    </w:rPr>
  </w:style>
  <w:style w:type="character" w:styleId="ListLabel339" w:customStyle="1">
    <w:name w:val="ListLabel 339"/>
    <w:qFormat/>
    <w:rPr>
      <w:sz w:val="24"/>
      <w:szCs w:val="24"/>
    </w:rPr>
  </w:style>
  <w:style w:type="character" w:styleId="ListLabel340" w:customStyle="1">
    <w:name w:val="ListLabel 340"/>
    <w:qFormat/>
    <w:rPr>
      <w:sz w:val="24"/>
      <w:szCs w:val="24"/>
    </w:rPr>
  </w:style>
  <w:style w:type="character" w:styleId="ListLabel341" w:customStyle="1">
    <w:name w:val="ListLabel 341"/>
    <w:qFormat/>
    <w:rPr>
      <w:b/>
      <w:bCs/>
    </w:rPr>
  </w:style>
  <w:style w:type="character" w:styleId="ListLabel342" w:customStyle="1">
    <w:name w:val="ListLabel 342"/>
    <w:qFormat/>
    <w:rPr/>
  </w:style>
  <w:style w:type="character" w:styleId="ListLabel343" w:customStyle="1">
    <w:name w:val="ListLabel 343"/>
    <w:qFormat/>
    <w:rPr>
      <w:sz w:val="24"/>
      <w:szCs w:val="24"/>
    </w:rPr>
  </w:style>
  <w:style w:type="character" w:styleId="ListLabel344" w:customStyle="1">
    <w:name w:val="ListLabel 344"/>
    <w:qFormat/>
    <w:rPr>
      <w:rFonts w:cs="Arial"/>
      <w:b/>
      <w:bCs/>
      <w:sz w:val="24"/>
      <w:szCs w:val="24"/>
    </w:rPr>
  </w:style>
  <w:style w:type="character" w:styleId="ListLabel345" w:customStyle="1">
    <w:name w:val="ListLabel 345"/>
    <w:qFormat/>
    <w:rPr>
      <w:i/>
      <w:color w:val="00000A"/>
      <w:spacing w:val="-2"/>
      <w:sz w:val="24"/>
      <w:szCs w:val="21"/>
    </w:rPr>
  </w:style>
  <w:style w:type="character" w:styleId="ListLabel346" w:customStyle="1">
    <w:name w:val="ListLabel 346"/>
    <w:qFormat/>
    <w:rPr/>
  </w:style>
  <w:style w:type="character" w:styleId="ListLabel347" w:customStyle="1">
    <w:name w:val="ListLabel 347"/>
    <w:qFormat/>
    <w:rPr>
      <w:b w:val="false"/>
      <w:i w:val="false"/>
      <w:sz w:val="24"/>
    </w:rPr>
  </w:style>
  <w:style w:type="character" w:styleId="ListLabel348" w:customStyle="1">
    <w:name w:val="ListLabel 348"/>
    <w:qFormat/>
    <w:rPr>
      <w:rFonts w:cs="Symbol"/>
      <w:sz w:val="24"/>
    </w:rPr>
  </w:style>
  <w:style w:type="character" w:styleId="ListLabel349" w:customStyle="1">
    <w:name w:val="ListLabel 349"/>
    <w:qFormat/>
    <w:rPr>
      <w:rFonts w:cs="Courier New"/>
    </w:rPr>
  </w:style>
  <w:style w:type="character" w:styleId="ListLabel350" w:customStyle="1">
    <w:name w:val="ListLabel 350"/>
    <w:qFormat/>
    <w:rPr>
      <w:rFonts w:cs="Wingdings"/>
    </w:rPr>
  </w:style>
  <w:style w:type="character" w:styleId="ListLabel351" w:customStyle="1">
    <w:name w:val="ListLabel 351"/>
    <w:qFormat/>
    <w:rPr>
      <w:rFonts w:cs="Symbol"/>
    </w:rPr>
  </w:style>
  <w:style w:type="character" w:styleId="ListLabel352" w:customStyle="1">
    <w:name w:val="ListLabel 352"/>
    <w:qFormat/>
    <w:rPr>
      <w:rFonts w:cs="Courier New"/>
    </w:rPr>
  </w:style>
  <w:style w:type="character" w:styleId="ListLabel353" w:customStyle="1">
    <w:name w:val="ListLabel 353"/>
    <w:qFormat/>
    <w:rPr>
      <w:rFonts w:cs="Wingdings"/>
    </w:rPr>
  </w:style>
  <w:style w:type="character" w:styleId="ListLabel354" w:customStyle="1">
    <w:name w:val="ListLabel 354"/>
    <w:qFormat/>
    <w:rPr>
      <w:rFonts w:cs="Symbol"/>
    </w:rPr>
  </w:style>
  <w:style w:type="character" w:styleId="ListLabel355" w:customStyle="1">
    <w:name w:val="ListLabel 355"/>
    <w:qFormat/>
    <w:rPr>
      <w:rFonts w:cs="Courier New"/>
    </w:rPr>
  </w:style>
  <w:style w:type="character" w:styleId="ListLabel356" w:customStyle="1">
    <w:name w:val="ListLabel 356"/>
    <w:qFormat/>
    <w:rPr>
      <w:rFonts w:cs="Wingdings"/>
    </w:rPr>
  </w:style>
  <w:style w:type="character" w:styleId="ListLabel357" w:customStyle="1">
    <w:name w:val="ListLabel 357"/>
    <w:qFormat/>
    <w:rPr>
      <w:b w:val="false"/>
    </w:rPr>
  </w:style>
  <w:style w:type="character" w:styleId="ListLabel358" w:customStyle="1">
    <w:name w:val="ListLabel 358"/>
    <w:qFormat/>
    <w:rPr>
      <w:b w:val="false"/>
    </w:rPr>
  </w:style>
  <w:style w:type="character" w:styleId="ListLabel359" w:customStyle="1">
    <w:name w:val="ListLabel 359"/>
    <w:qFormat/>
    <w:rPr>
      <w:b/>
      <w:sz w:val="24"/>
    </w:rPr>
  </w:style>
  <w:style w:type="character" w:styleId="ListLabel360" w:customStyle="1">
    <w:name w:val="ListLabel 360"/>
    <w:qFormat/>
    <w:rPr>
      <w:b w:val="false"/>
    </w:rPr>
  </w:style>
  <w:style w:type="character" w:styleId="ListLabel361" w:customStyle="1">
    <w:name w:val="ListLabel 361"/>
    <w:qFormat/>
    <w:rPr>
      <w:rFonts w:cs="Symbol"/>
    </w:rPr>
  </w:style>
  <w:style w:type="character" w:styleId="ListLabel362" w:customStyle="1">
    <w:name w:val="ListLabel 362"/>
    <w:qFormat/>
    <w:rPr>
      <w:rFonts w:cs="Courier New"/>
    </w:rPr>
  </w:style>
  <w:style w:type="character" w:styleId="ListLabel363" w:customStyle="1">
    <w:name w:val="ListLabel 363"/>
    <w:qFormat/>
    <w:rPr>
      <w:rFonts w:cs="Symbol"/>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sz w:val="24"/>
      <w:szCs w:val="24"/>
    </w:rPr>
  </w:style>
  <w:style w:type="character" w:styleId="ListLabel370" w:customStyle="1">
    <w:name w:val="ListLabel 370"/>
    <w:qFormat/>
    <w:rPr>
      <w:sz w:val="24"/>
      <w:szCs w:val="24"/>
    </w:rPr>
  </w:style>
  <w:style w:type="character" w:styleId="ListLabel371" w:customStyle="1">
    <w:name w:val="ListLabel 371"/>
    <w:qFormat/>
    <w:rPr>
      <w:sz w:val="24"/>
      <w:szCs w:val="24"/>
    </w:rPr>
  </w:style>
  <w:style w:type="character" w:styleId="ListLabel372" w:customStyle="1">
    <w:name w:val="ListLabel 372"/>
    <w:qFormat/>
    <w:rPr>
      <w:sz w:val="24"/>
      <w:szCs w:val="24"/>
    </w:rPr>
  </w:style>
  <w:style w:type="character" w:styleId="ListLabel373" w:customStyle="1">
    <w:name w:val="ListLabel 373"/>
    <w:qFormat/>
    <w:rPr>
      <w:sz w:val="24"/>
      <w:szCs w:val="24"/>
    </w:rPr>
  </w:style>
  <w:style w:type="character" w:styleId="ListLabel374" w:customStyle="1">
    <w:name w:val="ListLabel 374"/>
    <w:qFormat/>
    <w:rPr>
      <w:sz w:val="24"/>
      <w:szCs w:val="24"/>
    </w:rPr>
  </w:style>
  <w:style w:type="character" w:styleId="ListLabel375" w:customStyle="1">
    <w:name w:val="ListLabel 375"/>
    <w:qFormat/>
    <w:rPr>
      <w:sz w:val="24"/>
      <w:szCs w:val="24"/>
    </w:rPr>
  </w:style>
  <w:style w:type="character" w:styleId="ListLabel376" w:customStyle="1">
    <w:name w:val="ListLabel 376"/>
    <w:qFormat/>
    <w:rPr>
      <w:sz w:val="24"/>
      <w:szCs w:val="24"/>
    </w:rPr>
  </w:style>
  <w:style w:type="character" w:styleId="ListLabel377" w:customStyle="1">
    <w:name w:val="ListLabel 377"/>
    <w:qFormat/>
    <w:rPr>
      <w:sz w:val="24"/>
      <w:szCs w:val="24"/>
    </w:rPr>
  </w:style>
  <w:style w:type="character" w:styleId="ListLabel378" w:customStyle="1">
    <w:name w:val="ListLabel 378"/>
    <w:qFormat/>
    <w:rPr>
      <w:sz w:val="24"/>
      <w:szCs w:val="24"/>
    </w:rPr>
  </w:style>
  <w:style w:type="character" w:styleId="ListLabel379" w:customStyle="1">
    <w:name w:val="ListLabel 379"/>
    <w:qFormat/>
    <w:rPr>
      <w:bCs/>
    </w:rPr>
  </w:style>
  <w:style w:type="character" w:styleId="ListLabel380" w:customStyle="1">
    <w:name w:val="ListLabel 380"/>
    <w:qFormat/>
    <w:rPr/>
  </w:style>
  <w:style w:type="character" w:styleId="ListLabel381" w:customStyle="1">
    <w:name w:val="ListLabel 381"/>
    <w:qFormat/>
    <w:rPr>
      <w:sz w:val="24"/>
      <w:szCs w:val="24"/>
    </w:rPr>
  </w:style>
  <w:style w:type="character" w:styleId="ListLabel382" w:customStyle="1">
    <w:name w:val="ListLabel 382"/>
    <w:qFormat/>
    <w:rPr>
      <w:i/>
      <w:color w:val="FF0000"/>
      <w:spacing w:val="-2"/>
      <w:sz w:val="24"/>
      <w:szCs w:val="21"/>
    </w:rPr>
  </w:style>
  <w:style w:type="character" w:styleId="ListLabel383" w:customStyle="1">
    <w:name w:val="ListLabel 383"/>
    <w:qFormat/>
    <w:rPr/>
  </w:style>
  <w:style w:type="character" w:styleId="ListLabel384" w:customStyle="1">
    <w:name w:val="ListLabel 384"/>
    <w:qFormat/>
    <w:rPr>
      <w:b w:val="false"/>
      <w:i w:val="false"/>
      <w:sz w:val="24"/>
    </w:rPr>
  </w:style>
  <w:style w:type="character" w:styleId="ListLabel385" w:customStyle="1">
    <w:name w:val="ListLabel 385"/>
    <w:qFormat/>
    <w:rPr>
      <w:rFonts w:cs="Symbol"/>
      <w:sz w:val="24"/>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Symbol"/>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cs="Symbol"/>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b w:val="false"/>
    </w:rPr>
  </w:style>
  <w:style w:type="character" w:styleId="ListLabel395" w:customStyle="1">
    <w:name w:val="ListLabel 395"/>
    <w:qFormat/>
    <w:rPr>
      <w:b w:val="false"/>
    </w:rPr>
  </w:style>
  <w:style w:type="character" w:styleId="ListLabel396" w:customStyle="1">
    <w:name w:val="ListLabel 396"/>
    <w:qFormat/>
    <w:rPr>
      <w:b/>
      <w:sz w:val="24"/>
    </w:rPr>
  </w:style>
  <w:style w:type="character" w:styleId="ListLabel397" w:customStyle="1">
    <w:name w:val="ListLabel 397"/>
    <w:qFormat/>
    <w:rPr>
      <w:b w:val="false"/>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sz w:val="24"/>
      <w:szCs w:val="24"/>
    </w:rPr>
  </w:style>
  <w:style w:type="character" w:styleId="ListLabel407" w:customStyle="1">
    <w:name w:val="ListLabel 407"/>
    <w:qFormat/>
    <w:rPr>
      <w:bCs/>
    </w:rPr>
  </w:style>
  <w:style w:type="character" w:styleId="ListLabel408" w:customStyle="1">
    <w:name w:val="ListLabel 408"/>
    <w:qFormat/>
    <w:rPr/>
  </w:style>
  <w:style w:type="character" w:styleId="ListLabel409" w:customStyle="1">
    <w:name w:val="ListLabel 409"/>
    <w:qFormat/>
    <w:rPr>
      <w:i/>
      <w:color w:val="FF0000"/>
      <w:spacing w:val="-2"/>
      <w:sz w:val="24"/>
      <w:szCs w:val="21"/>
    </w:rPr>
  </w:style>
  <w:style w:type="character" w:styleId="ListLabel410" w:customStyle="1">
    <w:name w:val="ListLabel 410"/>
    <w:qFormat/>
    <w:rPr/>
  </w:style>
  <w:style w:type="character" w:styleId="ListLabel411">
    <w:name w:val="ListLabel 411"/>
    <w:qFormat/>
    <w:rPr>
      <w:b w:val="false"/>
      <w:i w:val="false"/>
      <w:sz w:val="24"/>
    </w:rPr>
  </w:style>
  <w:style w:type="character" w:styleId="ListLabel412">
    <w:name w:val="ListLabel 412"/>
    <w:qFormat/>
    <w:rPr>
      <w:rFonts w:cs="Symbol"/>
      <w:sz w:val="24"/>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b w:val="false"/>
    </w:rPr>
  </w:style>
  <w:style w:type="character" w:styleId="ListLabel422">
    <w:name w:val="ListLabel 422"/>
    <w:qFormat/>
    <w:rPr>
      <w:b w:val="false"/>
    </w:rPr>
  </w:style>
  <w:style w:type="character" w:styleId="ListLabel423">
    <w:name w:val="ListLabel 423"/>
    <w:qFormat/>
    <w:rPr>
      <w:b/>
      <w:sz w:val="24"/>
    </w:rPr>
  </w:style>
  <w:style w:type="character" w:styleId="ListLabel424">
    <w:name w:val="ListLabel 424"/>
    <w:qFormat/>
    <w:rPr>
      <w:b w:val="false"/>
    </w:rPr>
  </w:style>
  <w:style w:type="character" w:styleId="ListLabel425">
    <w:name w:val="ListLabel 425"/>
    <w:qFormat/>
    <w:rPr>
      <w:rFonts w:cs="Symbol"/>
    </w:rPr>
  </w:style>
  <w:style w:type="character" w:styleId="ListLabel426">
    <w:name w:val="ListLabel 426"/>
    <w:qFormat/>
    <w:rPr>
      <w:rFonts w:cs="Courier New"/>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sz w:val="24"/>
      <w:szCs w:val="24"/>
    </w:rPr>
  </w:style>
  <w:style w:type="character" w:styleId="ListLabel434">
    <w:name w:val="ListLabel 434"/>
    <w:qFormat/>
    <w:rPr>
      <w:bCs/>
    </w:rPr>
  </w:style>
  <w:style w:type="character" w:styleId="ListLabel435">
    <w:name w:val="ListLabel 435"/>
    <w:qFormat/>
    <w:rPr/>
  </w:style>
  <w:style w:type="character" w:styleId="ListLabel436">
    <w:name w:val="ListLabel 436"/>
    <w:qFormat/>
    <w:rPr>
      <w:i/>
      <w:color w:val="auto"/>
      <w:spacing w:val="-2"/>
      <w:sz w:val="24"/>
      <w:szCs w:val="21"/>
    </w:rPr>
  </w:style>
  <w:style w:type="character" w:styleId="ListLabel437">
    <w:name w:val="ListLabel 437"/>
    <w:qFormat/>
    <w:rPr/>
  </w:style>
  <w:style w:type="character" w:styleId="ListLabel438">
    <w:name w:val="ListLabel 438"/>
    <w:qFormat/>
    <w:rPr>
      <w:b w:val="false"/>
      <w:i w:val="false"/>
      <w:sz w:val="24"/>
    </w:rPr>
  </w:style>
  <w:style w:type="character" w:styleId="ListLabel439">
    <w:name w:val="ListLabel 439"/>
    <w:qFormat/>
    <w:rPr>
      <w:rFonts w:cs="Symbol"/>
      <w:sz w:val="24"/>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b w:val="false"/>
    </w:rPr>
  </w:style>
  <w:style w:type="character" w:styleId="ListLabel449">
    <w:name w:val="ListLabel 449"/>
    <w:qFormat/>
    <w:rPr>
      <w:b w:val="false"/>
    </w:rPr>
  </w:style>
  <w:style w:type="character" w:styleId="ListLabel450">
    <w:name w:val="ListLabel 450"/>
    <w:qFormat/>
    <w:rPr>
      <w:b/>
      <w:sz w:val="24"/>
    </w:rPr>
  </w:style>
  <w:style w:type="character" w:styleId="ListLabel451">
    <w:name w:val="ListLabel 451"/>
    <w:qFormat/>
    <w:rPr>
      <w:b w:val="false"/>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color w:val="auto"/>
      <w:sz w:val="24"/>
      <w:szCs w:val="24"/>
    </w:rPr>
  </w:style>
  <w:style w:type="character" w:styleId="ListLabel461">
    <w:name w:val="ListLabel 461"/>
    <w:qFormat/>
    <w:rPr>
      <w:bCs/>
      <w:color w:val="auto"/>
    </w:rPr>
  </w:style>
  <w:style w:type="character" w:styleId="ListLabel462">
    <w:name w:val="ListLabel 462"/>
    <w:qFormat/>
    <w:rPr>
      <w:color w:val="auto"/>
    </w:rPr>
  </w:style>
  <w:style w:type="character" w:styleId="ListLabel463">
    <w:name w:val="ListLabel 463"/>
    <w:qFormat/>
    <w:rPr>
      <w:i/>
      <w:color w:val="auto"/>
      <w:spacing w:val="-2"/>
      <w:sz w:val="24"/>
      <w:szCs w:val="21"/>
    </w:rPr>
  </w:style>
  <w:style w:type="character" w:styleId="ListLabel464">
    <w:name w:val="ListLabel 464"/>
    <w:qFormat/>
    <w:rPr>
      <w:color w:val="auto"/>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ea0815"/>
    <w:pPr>
      <w:ind w:right="-142" w:hanging="0"/>
      <w:jc w:val="both"/>
    </w:pPr>
    <w:rPr>
      <w:rFonts w:ascii="Arial" w:hAnsi="Arial"/>
      <w:sz w:val="22"/>
    </w:rPr>
  </w:style>
  <w:style w:type="paragraph" w:styleId="Lista">
    <w:name w:val="List"/>
    <w:basedOn w:val="Tretekstu"/>
    <w:semiHidden/>
    <w:rsid w:val="00ea0815"/>
    <w:pPr>
      <w:suppressAutoHyphens w:val="true"/>
      <w:spacing w:lineRule="atLeast" w:line="400"/>
      <w:ind w:right="0" w:hanging="0"/>
    </w:pPr>
    <w:rPr>
      <w:rFonts w:ascii="Times New Roman" w:hAnsi="Times New Roman" w:cs="Wingdings"/>
      <w:sz w:val="24"/>
      <w:szCs w:val="24"/>
      <w:lang w:eastAsia="ar-S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ea0815"/>
    <w:pPr>
      <w:suppressLineNumbers/>
      <w:suppressAutoHyphens w:val="true"/>
    </w:pPr>
    <w:rPr>
      <w:rFonts w:cs="Wingdings"/>
      <w:sz w:val="24"/>
      <w:szCs w:val="24"/>
      <w:lang w:eastAsia="ar-SA"/>
    </w:rPr>
  </w:style>
  <w:style w:type="paragraph" w:styleId="Gwka">
    <w:name w:val="Header"/>
    <w:basedOn w:val="Normal"/>
    <w:next w:val="Tretekstu"/>
    <w:rsid w:val="00ea0815"/>
    <w:pPr>
      <w:tabs>
        <w:tab w:val="clear" w:pos="720"/>
        <w:tab w:val="center" w:pos="4536" w:leader="none"/>
        <w:tab w:val="right" w:pos="9072" w:leader="none"/>
      </w:tabs>
    </w:pPr>
    <w:rPr/>
  </w:style>
  <w:style w:type="paragraph" w:styleId="Caption">
    <w:name w:val="caption"/>
    <w:basedOn w:val="Normal"/>
    <w:qFormat/>
    <w:rsid w:val="00ea0815"/>
    <w:pPr>
      <w:ind w:left="284" w:right="283" w:hanging="0"/>
      <w:jc w:val="center"/>
    </w:pPr>
    <w:rPr>
      <w:rFonts w:ascii="Arial" w:hAnsi="Arial"/>
      <w:b/>
      <w:sz w:val="52"/>
    </w:rPr>
  </w:style>
  <w:style w:type="paragraph" w:styleId="Stopka">
    <w:name w:val="Footer"/>
    <w:basedOn w:val="Normal"/>
    <w:link w:val="StopkaZnak"/>
    <w:rsid w:val="00ea0815"/>
    <w:pPr>
      <w:tabs>
        <w:tab w:val="clear" w:pos="720"/>
        <w:tab w:val="center" w:pos="4536" w:leader="none"/>
        <w:tab w:val="right" w:pos="9072" w:leader="none"/>
      </w:tabs>
    </w:pPr>
    <w:rPr/>
  </w:style>
  <w:style w:type="paragraph" w:styleId="Subhead2" w:customStyle="1">
    <w:name w:val="Subhead 2"/>
    <w:basedOn w:val="Normal"/>
    <w:qFormat/>
    <w:rsid w:val="00ea0815"/>
    <w:pPr/>
    <w:rPr>
      <w:b/>
      <w:sz w:val="24"/>
    </w:rPr>
  </w:style>
  <w:style w:type="paragraph" w:styleId="BodyText3">
    <w:name w:val="Body Text 3"/>
    <w:basedOn w:val="Normal"/>
    <w:link w:val="Tekstpodstawowy3Znak"/>
    <w:qFormat/>
    <w:rsid w:val="00ea0815"/>
    <w:pPr>
      <w:pBdr>
        <w:top w:val="double" w:sz="6" w:space="1" w:color="00000A"/>
        <w:left w:val="double" w:sz="6" w:space="2" w:color="00000A"/>
        <w:bottom w:val="double" w:sz="6" w:space="1" w:color="00000A"/>
        <w:right w:val="double" w:sz="6" w:space="1" w:color="00000A"/>
      </w:pBdr>
      <w:ind w:right="-142" w:hanging="0"/>
      <w:jc w:val="center"/>
    </w:pPr>
    <w:rPr>
      <w:sz w:val="32"/>
      <w:lang w:val="x-none" w:eastAsia="x-none"/>
    </w:rPr>
  </w:style>
  <w:style w:type="paragraph" w:styleId="Wcicietrecitekstu">
    <w:name w:val="Body Text Indent"/>
    <w:basedOn w:val="Normal"/>
    <w:semiHidden/>
    <w:rsid w:val="00ea0815"/>
    <w:pPr>
      <w:ind w:left="284" w:hanging="0"/>
      <w:jc w:val="both"/>
    </w:pPr>
    <w:rPr>
      <w:sz w:val="28"/>
    </w:rPr>
  </w:style>
  <w:style w:type="paragraph" w:styleId="BodyTextIndent2">
    <w:name w:val="Body Text Indent 2"/>
    <w:basedOn w:val="Normal"/>
    <w:semiHidden/>
    <w:qFormat/>
    <w:rsid w:val="00ea0815"/>
    <w:pPr>
      <w:ind w:left="142" w:hanging="0"/>
      <w:jc w:val="both"/>
    </w:pPr>
    <w:rPr>
      <w:rFonts w:ascii="Arial" w:hAnsi="Arial"/>
      <w:sz w:val="26"/>
    </w:rPr>
  </w:style>
  <w:style w:type="paragraph" w:styleId="BlockText">
    <w:name w:val="Block Text"/>
    <w:basedOn w:val="Normal"/>
    <w:semiHidden/>
    <w:qFormat/>
    <w:rsid w:val="00ea0815"/>
    <w:pPr>
      <w:ind w:left="709" w:right="283" w:hanging="0"/>
      <w:jc w:val="both"/>
    </w:pPr>
    <w:rPr>
      <w:b/>
      <w:sz w:val="28"/>
    </w:rPr>
  </w:style>
  <w:style w:type="paragraph" w:styleId="BodyTextIndent3">
    <w:name w:val="Body Text Indent 3"/>
    <w:basedOn w:val="Normal"/>
    <w:semiHidden/>
    <w:qFormat/>
    <w:rsid w:val="00ea0815"/>
    <w:pPr>
      <w:ind w:left="284" w:hanging="0"/>
      <w:jc w:val="both"/>
    </w:pPr>
    <w:rPr>
      <w:rFonts w:ascii="Arial" w:hAnsi="Arial"/>
      <w:sz w:val="24"/>
    </w:rPr>
  </w:style>
  <w:style w:type="paragraph" w:styleId="Tekstpodstawowy31" w:customStyle="1">
    <w:name w:val="Tekst podstawowy 31"/>
    <w:basedOn w:val="Normal"/>
    <w:qFormat/>
    <w:rsid w:val="00ea0815"/>
    <w:pPr>
      <w:ind w:right="-1" w:hanging="0"/>
      <w:jc w:val="both"/>
    </w:pPr>
    <w:rPr>
      <w:rFonts w:ascii="Arial" w:hAnsi="Arial"/>
      <w:sz w:val="24"/>
    </w:rPr>
  </w:style>
  <w:style w:type="paragraph" w:styleId="BodyText2">
    <w:name w:val="Body Text 2"/>
    <w:basedOn w:val="Normal"/>
    <w:semiHidden/>
    <w:qFormat/>
    <w:rsid w:val="00ea0815"/>
    <w:pPr>
      <w:ind w:right="-567" w:hanging="0"/>
      <w:jc w:val="both"/>
    </w:pPr>
    <w:rPr>
      <w:sz w:val="28"/>
    </w:rPr>
  </w:style>
  <w:style w:type="paragraph" w:styleId="Tytu">
    <w:name w:val="Title"/>
    <w:basedOn w:val="Normal"/>
    <w:link w:val="TytuZnak"/>
    <w:uiPriority w:val="10"/>
    <w:qFormat/>
    <w:rsid w:val="00ea0815"/>
    <w:pPr>
      <w:jc w:val="center"/>
    </w:pPr>
    <w:rPr>
      <w:b/>
      <w:sz w:val="40"/>
      <w:lang w:val="x-none" w:eastAsia="x-none"/>
    </w:rPr>
  </w:style>
  <w:style w:type="paragraph" w:styleId="Tekstblokowy1" w:customStyle="1">
    <w:name w:val="Tekst blokowy1"/>
    <w:basedOn w:val="Normal"/>
    <w:qFormat/>
    <w:rsid w:val="00ea0815"/>
    <w:pPr>
      <w:ind w:left="1134" w:right="425" w:hanging="0"/>
      <w:jc w:val="both"/>
    </w:pPr>
    <w:rPr>
      <w:sz w:val="28"/>
      <w:szCs w:val="24"/>
    </w:rPr>
  </w:style>
  <w:style w:type="paragraph" w:styleId="Nagwek11" w:customStyle="1">
    <w:name w:val="nagłówek1"/>
    <w:qFormat/>
    <w:rsid w:val="00ea0815"/>
    <w:pPr>
      <w:widowControl/>
      <w:bidi w:val="0"/>
      <w:spacing w:before="114" w:after="114"/>
      <w:ind w:left="482" w:right="482" w:firstLine="1"/>
      <w:jc w:val="center"/>
    </w:pPr>
    <w:rPr>
      <w:rFonts w:ascii="Times New Roman" w:hAnsi="Times New Roman" w:eastAsia="Times New Roman" w:cs="Times New Roman"/>
      <w:color w:val="000000"/>
      <w:kern w:val="0"/>
      <w:sz w:val="24"/>
      <w:szCs w:val="20"/>
      <w:lang w:val="pl-PL" w:eastAsia="pl-PL" w:bidi="ar-SA"/>
    </w:rPr>
  </w:style>
  <w:style w:type="paragraph" w:styleId="Tekstpodstawowy21" w:customStyle="1">
    <w:name w:val="Tekst podstawowy 21"/>
    <w:basedOn w:val="Normal"/>
    <w:qFormat/>
    <w:rsid w:val="00ea0815"/>
    <w:pPr>
      <w:tabs>
        <w:tab w:val="clear" w:pos="720"/>
        <w:tab w:val="left" w:pos="11766" w:leader="none"/>
      </w:tabs>
      <w:jc w:val="both"/>
    </w:pPr>
    <w:rPr>
      <w:rFonts w:ascii="Arial" w:hAnsi="Arial"/>
    </w:rPr>
  </w:style>
  <w:style w:type="paragraph" w:styleId="Podtytu">
    <w:name w:val="Subtitle"/>
    <w:basedOn w:val="Normal"/>
    <w:qFormat/>
    <w:rsid w:val="00ea0815"/>
    <w:pPr/>
    <w:rPr>
      <w:rFonts w:ascii="Arial" w:hAnsi="Arial"/>
      <w:b/>
      <w:sz w:val="32"/>
    </w:rPr>
  </w:style>
  <w:style w:type="paragraph" w:styleId="Tekstpodstawowy1" w:customStyle="1">
    <w:name w:val="Tekst podstawowy1"/>
    <w:qFormat/>
    <w:rsid w:val="00ea0815"/>
    <w:pPr>
      <w:widowControl/>
      <w:bidi w:val="0"/>
      <w:spacing w:before="1" w:after="1"/>
      <w:ind w:left="1" w:right="1" w:firstLine="681"/>
      <w:jc w:val="both"/>
    </w:pPr>
    <w:rPr>
      <w:rFonts w:ascii="Times New Roman" w:hAnsi="Times New Roman" w:eastAsia="Times New Roman" w:cs="Times New Roman"/>
      <w:color w:val="000000"/>
      <w:spacing w:val="15"/>
      <w:kern w:val="0"/>
      <w:sz w:val="24"/>
      <w:szCs w:val="20"/>
      <w:lang w:val="pl-PL" w:eastAsia="pl-PL" w:bidi="ar-SA"/>
    </w:rPr>
  </w:style>
  <w:style w:type="paragraph" w:styleId="Podpunkt" w:customStyle="1">
    <w:name w:val="podpunkt"/>
    <w:qFormat/>
    <w:rsid w:val="00ea0815"/>
    <w:pPr>
      <w:widowControl/>
      <w:bidi w:val="0"/>
      <w:spacing w:before="1" w:after="1"/>
      <w:ind w:left="1" w:right="1" w:firstLine="284"/>
      <w:jc w:val="both"/>
    </w:pPr>
    <w:rPr>
      <w:rFonts w:ascii="Times New Roman" w:hAnsi="Times New Roman" w:eastAsia="Times New Roman" w:cs="Times New Roman"/>
      <w:color w:val="00000A"/>
      <w:kern w:val="0"/>
      <w:sz w:val="24"/>
      <w:szCs w:val="20"/>
      <w:lang w:val="pl-PL" w:eastAsia="pl-PL" w:bidi="ar-SA"/>
    </w:rPr>
  </w:style>
  <w:style w:type="paragraph" w:styleId="Tekstpodstawowywcity31" w:customStyle="1">
    <w:name w:val="Tekst podstawowy wcięty 31"/>
    <w:basedOn w:val="Normal"/>
    <w:qFormat/>
    <w:rsid w:val="00ea0815"/>
    <w:pPr>
      <w:ind w:left="284" w:hanging="284"/>
      <w:jc w:val="both"/>
    </w:pPr>
    <w:rPr>
      <w:sz w:val="32"/>
    </w:rPr>
  </w:style>
  <w:style w:type="paragraph" w:styleId="Annotationtext">
    <w:name w:val="annotation text"/>
    <w:basedOn w:val="Normal"/>
    <w:semiHidden/>
    <w:qFormat/>
    <w:rsid w:val="00ea0815"/>
    <w:pPr/>
    <w:rPr/>
  </w:style>
  <w:style w:type="paragraph" w:styleId="Numer" w:customStyle="1">
    <w:name w:val="numer"/>
    <w:basedOn w:val="Normal"/>
    <w:qFormat/>
    <w:rsid w:val="00ea0815"/>
    <w:pPr>
      <w:ind w:left="567" w:firstLine="284"/>
      <w:jc w:val="both"/>
    </w:pPr>
    <w:rPr>
      <w:sz w:val="24"/>
    </w:rPr>
  </w:style>
  <w:style w:type="paragraph" w:styleId="Tekst" w:customStyle="1">
    <w:name w:val="tekst"/>
    <w:basedOn w:val="Normal"/>
    <w:qFormat/>
    <w:rsid w:val="00ea0815"/>
    <w:pPr>
      <w:suppressLineNumbers/>
      <w:suppressAutoHyphens w:val="true"/>
      <w:spacing w:before="60" w:after="60"/>
      <w:jc w:val="both"/>
    </w:pPr>
    <w:rPr>
      <w:sz w:val="24"/>
      <w:szCs w:val="24"/>
    </w:rPr>
  </w:style>
  <w:style w:type="paragraph" w:styleId="Nagwek12" w:customStyle="1">
    <w:name w:val="nag³ówek1"/>
    <w:qFormat/>
    <w:rsid w:val="00ea0815"/>
    <w:pPr>
      <w:widowControl/>
      <w:bidi w:val="0"/>
      <w:spacing w:before="114" w:after="114"/>
      <w:ind w:left="482" w:right="482" w:firstLine="1"/>
      <w:jc w:val="center"/>
    </w:pPr>
    <w:rPr>
      <w:rFonts w:ascii="Times New Roman" w:hAnsi="Times New Roman" w:eastAsia="Times New Roman" w:cs="Times New Roman"/>
      <w:color w:val="000000"/>
      <w:kern w:val="0"/>
      <w:sz w:val="24"/>
      <w:szCs w:val="20"/>
      <w:lang w:val="pl-PL" w:eastAsia="pl-PL" w:bidi="ar-SA"/>
    </w:rPr>
  </w:style>
  <w:style w:type="paragraph" w:styleId="Plandokumentu1" w:customStyle="1">
    <w:name w:val="Plan dokumentu1"/>
    <w:basedOn w:val="Normal"/>
    <w:semiHidden/>
    <w:qFormat/>
    <w:rsid w:val="00ea0815"/>
    <w:pPr>
      <w:shd w:val="clear" w:color="auto" w:fill="000080"/>
    </w:pPr>
    <w:rPr>
      <w:rFonts w:ascii="Tahoma" w:hAnsi="Tahoma" w:cs="Tahoma"/>
    </w:rPr>
  </w:style>
  <w:style w:type="paragraph" w:styleId="Nagwek2a" w:customStyle="1">
    <w:name w:val="Nagłówek2a"/>
    <w:basedOn w:val="Nagwek2"/>
    <w:autoRedefine/>
    <w:qFormat/>
    <w:rsid w:val="00ea0815"/>
    <w:pPr>
      <w:keepLines/>
      <w:spacing w:before="240" w:after="60"/>
      <w:ind w:left="1559" w:hanging="283"/>
      <w:jc w:val="left"/>
    </w:pPr>
    <w:rPr>
      <w:kern w:val="2"/>
      <w:sz w:val="24"/>
    </w:rPr>
  </w:style>
  <w:style w:type="paragraph" w:styleId="Data" w:customStyle="1">
    <w:name w:val="data"/>
    <w:basedOn w:val="Normal"/>
    <w:qFormat/>
    <w:rsid w:val="00ea0815"/>
    <w:pPr>
      <w:keepNext w:val="true"/>
      <w:spacing w:before="240" w:after="0"/>
    </w:pPr>
    <w:rPr>
      <w:rFonts w:ascii="Arial" w:hAnsi="Arial"/>
      <w:sz w:val="24"/>
    </w:rPr>
  </w:style>
  <w:style w:type="paragraph" w:styleId="Dopisek" w:customStyle="1">
    <w:name w:val="dopisek"/>
    <w:basedOn w:val="Normal"/>
    <w:qFormat/>
    <w:rsid w:val="00ea0815"/>
    <w:pPr>
      <w:ind w:left="567" w:firstLine="284"/>
      <w:jc w:val="both"/>
    </w:pPr>
    <w:rPr>
      <w:sz w:val="24"/>
    </w:rPr>
  </w:style>
  <w:style w:type="paragraph" w:styleId="NormalWeb">
    <w:name w:val="Normal (Web)"/>
    <w:basedOn w:val="Normal"/>
    <w:semiHidden/>
    <w:qFormat/>
    <w:rsid w:val="00ea0815"/>
    <w:pPr>
      <w:spacing w:beforeAutospacing="1" w:afterAutospacing="1"/>
      <w:jc w:val="both"/>
    </w:pPr>
    <w:rPr>
      <w:rFonts w:ascii="Arial Unicode MS" w:hAnsi="Arial Unicode MS" w:eastAsia="Arial Unicode MS" w:cs="Arial Unicode MS"/>
    </w:rPr>
  </w:style>
  <w:style w:type="paragraph" w:styleId="Annotationsubject">
    <w:name w:val="annotation subject"/>
    <w:basedOn w:val="Annotationtext"/>
    <w:semiHidden/>
    <w:qFormat/>
    <w:rsid w:val="00ea0815"/>
    <w:pPr/>
    <w:rPr>
      <w:b/>
      <w:bCs/>
    </w:rPr>
  </w:style>
  <w:style w:type="paragraph" w:styleId="BalloonText">
    <w:name w:val="Balloon Text"/>
    <w:basedOn w:val="Normal"/>
    <w:semiHidden/>
    <w:qFormat/>
    <w:rsid w:val="00ea0815"/>
    <w:pPr/>
    <w:rPr>
      <w:rFonts w:ascii="Tahoma" w:hAnsi="Tahoma" w:cs="Tahoma"/>
      <w:sz w:val="16"/>
      <w:szCs w:val="16"/>
    </w:rPr>
  </w:style>
  <w:style w:type="paragraph" w:styleId="WWZwykytekst" w:customStyle="1">
    <w:name w:val="WW-Zwykły tekst"/>
    <w:basedOn w:val="Normal"/>
    <w:qFormat/>
    <w:rsid w:val="00ea0815"/>
    <w:pPr>
      <w:suppressAutoHyphens w:val="true"/>
    </w:pPr>
    <w:rPr>
      <w:rFonts w:ascii="Courier New" w:hAnsi="Courier New"/>
      <w:lang w:eastAsia="ar-SA"/>
    </w:rPr>
  </w:style>
  <w:style w:type="paragraph" w:styleId="1" w:customStyle="1">
    <w:name w:val="1"/>
    <w:basedOn w:val="Normal"/>
    <w:qFormat/>
    <w:rsid w:val="00ea0815"/>
    <w:pPr>
      <w:tabs>
        <w:tab w:val="clear" w:pos="720"/>
        <w:tab w:val="center" w:pos="4536" w:leader="none"/>
        <w:tab w:val="right" w:pos="9072" w:leader="none"/>
      </w:tabs>
    </w:pPr>
    <w:rPr/>
  </w:style>
  <w:style w:type="paragraph" w:styleId="WWNagwekwykazurde" w:customStyle="1">
    <w:name w:val="WW-Nagłówek wykazu źródeł"/>
    <w:basedOn w:val="Normal"/>
    <w:qFormat/>
    <w:rsid w:val="00ea0815"/>
    <w:pPr>
      <w:tabs>
        <w:tab w:val="clear" w:pos="720"/>
        <w:tab w:val="left" w:pos="9000" w:leader="none"/>
        <w:tab w:val="right" w:pos="9360" w:leader="none"/>
      </w:tabs>
      <w:suppressAutoHyphens w:val="true"/>
      <w:jc w:val="both"/>
    </w:pPr>
    <w:rPr>
      <w:sz w:val="24"/>
      <w:lang w:val="en-US" w:eastAsia="ar-SA"/>
    </w:rPr>
  </w:style>
  <w:style w:type="paragraph" w:styleId="WWTekstpodstawowywcity3" w:customStyle="1">
    <w:name w:val="WW-Tekst podstawowy wcięty 3"/>
    <w:basedOn w:val="Normal"/>
    <w:qFormat/>
    <w:rsid w:val="00ea0815"/>
    <w:pPr>
      <w:suppressAutoHyphens w:val="true"/>
      <w:spacing w:before="120" w:after="0"/>
      <w:ind w:left="708" w:hanging="0"/>
      <w:jc w:val="both"/>
    </w:pPr>
    <w:rPr>
      <w:sz w:val="24"/>
      <w:szCs w:val="24"/>
      <w:lang w:eastAsia="ar-SA"/>
    </w:rPr>
  </w:style>
  <w:style w:type="paragraph" w:styleId="Ust" w:customStyle="1">
    <w:name w:val="ust"/>
    <w:qFormat/>
    <w:rsid w:val="00ea0815"/>
    <w:pPr>
      <w:widowControl/>
      <w:suppressAutoHyphens w:val="true"/>
      <w:bidi w:val="0"/>
      <w:spacing w:before="60" w:after="60"/>
      <w:ind w:left="426" w:hanging="284"/>
      <w:jc w:val="both"/>
    </w:pPr>
    <w:rPr>
      <w:rFonts w:ascii="Times New Roman" w:hAnsi="Times New Roman" w:eastAsia="Times New Roman" w:cs="Times New Roman"/>
      <w:color w:val="00000A"/>
      <w:kern w:val="0"/>
      <w:sz w:val="24"/>
      <w:szCs w:val="24"/>
      <w:lang w:val="pl-PL" w:eastAsia="pl-PL" w:bidi="ar-SA"/>
    </w:rPr>
  </w:style>
  <w:style w:type="paragraph" w:styleId="PlainText">
    <w:name w:val="Plain Text"/>
    <w:basedOn w:val="Normal"/>
    <w:semiHidden/>
    <w:qFormat/>
    <w:rsid w:val="00ea0815"/>
    <w:pPr/>
    <w:rPr>
      <w:rFonts w:ascii="Courier New" w:hAnsi="Courier New"/>
    </w:rPr>
  </w:style>
  <w:style w:type="paragraph" w:styleId="Default" w:customStyle="1">
    <w:name w:val="Default"/>
    <w:qFormat/>
    <w:rsid w:val="00ea0815"/>
    <w:pPr>
      <w:widowControl/>
      <w:bidi w:val="0"/>
      <w:jc w:val="left"/>
    </w:pPr>
    <w:rPr>
      <w:rFonts w:ascii="NGNEKO+TimesNewRoman,Bold" w:hAnsi="NGNEKO+TimesNewRoman,Bold" w:eastAsia="Times New Roman" w:cs="Times New Roman"/>
      <w:color w:val="000000"/>
      <w:kern w:val="0"/>
      <w:sz w:val="24"/>
      <w:szCs w:val="24"/>
      <w:lang w:val="pl-PL" w:eastAsia="pl-PL" w:bidi="ar-SA"/>
    </w:rPr>
  </w:style>
  <w:style w:type="paragraph" w:styleId="Wypunktowaniekreska" w:customStyle="1">
    <w:name w:val="Wypunktowanie kreska"/>
    <w:basedOn w:val="Normal"/>
    <w:qFormat/>
    <w:rsid w:val="00ea0815"/>
    <w:pPr>
      <w:tabs>
        <w:tab w:val="clear" w:pos="720"/>
        <w:tab w:val="left" w:pos="851" w:leader="none"/>
      </w:tabs>
      <w:spacing w:before="0" w:after="60"/>
      <w:jc w:val="both"/>
    </w:pPr>
    <w:rPr>
      <w:sz w:val="24"/>
      <w:szCs w:val="24"/>
    </w:rPr>
  </w:style>
  <w:style w:type="paragraph" w:styleId="ListParagraph">
    <w:name w:val="List Paragraph"/>
    <w:basedOn w:val="Normal"/>
    <w:link w:val="AkapitzlistZnak"/>
    <w:qFormat/>
    <w:pPr>
      <w:ind w:left="708" w:hanging="0"/>
    </w:pPr>
    <w:rPr/>
  </w:style>
  <w:style w:type="paragraph" w:styleId="Akapitzlist1" w:customStyle="1">
    <w:name w:val="Akapit z listą1"/>
    <w:basedOn w:val="Normal"/>
    <w:qFormat/>
    <w:rsid w:val="004242ae"/>
    <w:pPr>
      <w:spacing w:lineRule="auto" w:line="276" w:before="0" w:after="200"/>
      <w:ind w:left="720" w:hanging="0"/>
    </w:pPr>
    <w:rPr>
      <w:rFonts w:ascii="Calibri" w:hAnsi="Calibri" w:cs="Calibri"/>
      <w:sz w:val="22"/>
      <w:szCs w:val="22"/>
      <w:lang w:eastAsia="en-US"/>
    </w:rPr>
  </w:style>
  <w:style w:type="paragraph" w:styleId="Przypiskocowy">
    <w:name w:val="Endnote Text"/>
    <w:basedOn w:val="Normal"/>
    <w:link w:val="TekstprzypisukocowegoZnak"/>
    <w:uiPriority w:val="99"/>
    <w:semiHidden/>
    <w:unhideWhenUsed/>
    <w:rsid w:val="004838e7"/>
    <w:pPr/>
    <w:rPr/>
  </w:style>
  <w:style w:type="paragraph" w:styleId="Zawartoramki" w:customStyle="1">
    <w:name w:val="Zawartość ramki"/>
    <w:basedOn w:val="Normal"/>
    <w:qFormat/>
    <w:pPr/>
    <w:rPr/>
  </w:style>
  <w:style w:type="paragraph" w:styleId="NoSpacing">
    <w:name w:val="No Spacing"/>
    <w:qFormat/>
    <w:pPr>
      <w:widowControl/>
      <w:suppressAutoHyphens w:val="true"/>
      <w:bidi w:val="0"/>
      <w:jc w:val="left"/>
    </w:pPr>
    <w:rPr>
      <w:rFonts w:ascii="Times New Roman" w:hAnsi="Times New Roman" w:eastAsia="Times New Roman" w:cs="Times New Roman"/>
      <w:color w:val="00000A"/>
      <w:kern w:val="0"/>
      <w:sz w:val="24"/>
      <w:szCs w:val="24"/>
      <w:lang w:val="pl-PL" w:eastAsia="zh-CN" w:bidi="ar-SA"/>
    </w:rPr>
  </w:style>
  <w:style w:type="paragraph" w:styleId="Przypisdolny">
    <w:name w:val="Footnote Text"/>
    <w:basedOn w:val="Normal"/>
    <w:pPr>
      <w:suppressLineNumbers/>
      <w:ind w:left="339" w:hanging="339"/>
    </w:pPr>
    <w:rPr/>
  </w:style>
  <w:style w:type="numbering" w:styleId="NoList" w:default="1">
    <w:name w:val="No List"/>
    <w:uiPriority w:val="99"/>
    <w:semiHidden/>
    <w:unhideWhenUsed/>
    <w:qFormat/>
  </w:style>
  <w:style w:type="numbering" w:styleId="WW8Num7" w:customStyle="1">
    <w:name w:val="WW8Num7"/>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miniportal.uzp.gov.pl/" TargetMode="External"/><Relationship Id="rId5" Type="http://schemas.openxmlformats.org/officeDocument/2006/relationships/hyperlink" Target="http://www.zdmikp.bydgoszcz.pl/" TargetMode="External"/><Relationship Id="rId6" Type="http://schemas.openxmlformats.org/officeDocument/2006/relationships/hyperlink" Target="http://www.zdmikp.bydgoszcz.pl/" TargetMode="External"/><Relationship Id="rId7" Type="http://schemas.openxmlformats.org/officeDocument/2006/relationships/hyperlink" Target="https://miniportal.uzp.gov.pl/" TargetMode="External"/><Relationship Id="rId8" Type="http://schemas.openxmlformats.org/officeDocument/2006/relationships/hyperlink" Target="https://epuap.gov.pl/wps/portal" TargetMode="External"/><Relationship Id="rId9" Type="http://schemas.openxmlformats.org/officeDocument/2006/relationships/hyperlink" Target="mailto:zarzad@zdmikp.bydgoszcz.pl" TargetMode="External"/><Relationship Id="rId10" Type="http://schemas.openxmlformats.org/officeDocument/2006/relationships/hyperlink" Target="http://www.zdmikp.bydgoszcz.pl/"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64014-D153-49B4-999B-6F80071F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Application>LibreOffice/6.1.3.2$Windows_x86 LibreOffice_project/86daf60bf00efa86ad547e59e09d6bb77c699acb</Application>
  <Pages>22</Pages>
  <Words>9794</Words>
  <Characters>62838</Characters>
  <CharactersWithSpaces>72437</CharactersWithSpaces>
  <Paragraphs>420</Paragraphs>
  <Company>ZDMiKP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2018-05-15T11:55:00Z</dcterms:created>
  <dc:creator/>
  <dc:description/>
  <dc:language>pl-PL</dc:language>
  <cp:lastModifiedBy/>
  <cp:lastPrinted>2019-03-13T08:31:00Z</cp:lastPrinted>
  <dcterms:modified xsi:type="dcterms:W3CDTF">2019-04-07T09:09:15Z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ZDMiKP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